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D27D5" w14:textId="01D67E18" w:rsidR="00C340F4" w:rsidRPr="00CF4032" w:rsidRDefault="00CF4032" w:rsidP="00CF4032">
      <w:pPr>
        <w:pBdr>
          <w:bottom w:val="single" w:sz="4" w:space="1" w:color="auto"/>
        </w:pBdr>
        <w:spacing w:after="0"/>
        <w:jc w:val="center"/>
        <w:rPr>
          <w:b/>
          <w:sz w:val="26"/>
          <w:szCs w:val="26"/>
        </w:rPr>
      </w:pPr>
      <w:r w:rsidRPr="00CF4032">
        <w:rPr>
          <w:rFonts w:ascii="Arial Narrow" w:hAnsi="Arial Narrow"/>
          <w:noProof/>
          <w:color w:val="1F497D"/>
          <w:sz w:val="26"/>
          <w:szCs w:val="26"/>
          <w:lang w:eastAsia="sk-SK"/>
        </w:rPr>
        <w:drawing>
          <wp:anchor distT="0" distB="0" distL="114300" distR="114300" simplePos="0" relativeHeight="251659264" behindDoc="0" locked="0" layoutInCell="1" allowOverlap="1" wp14:anchorId="1327D150" wp14:editId="794E4F9E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790575" cy="908685"/>
            <wp:effectExtent l="0" t="0" r="9525" b="5715"/>
            <wp:wrapSquare wrapText="bothSides"/>
            <wp:docPr id="1" name="Obrázo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0F4" w:rsidRPr="00CF4032">
        <w:rPr>
          <w:b/>
          <w:sz w:val="26"/>
          <w:szCs w:val="26"/>
        </w:rPr>
        <w:t xml:space="preserve">Obec </w:t>
      </w:r>
      <w:r w:rsidR="00AF6EC1" w:rsidRPr="00CF4032">
        <w:rPr>
          <w:b/>
          <w:sz w:val="26"/>
          <w:szCs w:val="26"/>
        </w:rPr>
        <w:t>Lednické Rovne</w:t>
      </w:r>
      <w:r w:rsidRPr="00CF4032">
        <w:rPr>
          <w:b/>
          <w:sz w:val="26"/>
          <w:szCs w:val="26"/>
        </w:rPr>
        <w:t xml:space="preserve"> </w:t>
      </w:r>
      <w:r w:rsidR="00AF6EC1" w:rsidRPr="00CF4032">
        <w:rPr>
          <w:b/>
          <w:sz w:val="26"/>
          <w:szCs w:val="26"/>
        </w:rPr>
        <w:t>Námestie Slobody 32</w:t>
      </w:r>
      <w:r w:rsidRPr="00CF4032">
        <w:rPr>
          <w:b/>
          <w:sz w:val="26"/>
          <w:szCs w:val="26"/>
        </w:rPr>
        <w:t xml:space="preserve">, </w:t>
      </w:r>
      <w:r w:rsidR="00AF6EC1" w:rsidRPr="00CF4032">
        <w:rPr>
          <w:b/>
          <w:sz w:val="26"/>
          <w:szCs w:val="26"/>
        </w:rPr>
        <w:t>020 61 Lednické Rovne</w:t>
      </w:r>
    </w:p>
    <w:p w14:paraId="1E0A62EA" w14:textId="4A560CCA" w:rsidR="00C340F4" w:rsidRDefault="00CA7AEA" w:rsidP="00C340F4">
      <w:pPr>
        <w:spacing w:after="0"/>
      </w:pPr>
      <w:proofErr w:type="spellStart"/>
      <w:r>
        <w:t>Č.j</w:t>
      </w:r>
      <w:proofErr w:type="spellEnd"/>
      <w:r>
        <w:t xml:space="preserve">.: </w:t>
      </w:r>
      <w:proofErr w:type="spellStart"/>
      <w:r>
        <w:t>ŽPaV</w:t>
      </w:r>
      <w:proofErr w:type="spellEnd"/>
      <w:r>
        <w:t xml:space="preserve"> 565/2019/TA1-10/</w:t>
      </w:r>
      <w:proofErr w:type="spellStart"/>
      <w:r>
        <w:t>Ing.Ko</w:t>
      </w:r>
      <w:proofErr w:type="spellEnd"/>
      <w:r>
        <w:t xml:space="preserve">                                          </w:t>
      </w:r>
      <w:r w:rsidR="00AF6EC1">
        <w:t>Lednické Rovne, 13. 3. 2019</w:t>
      </w:r>
      <w:r>
        <w:t xml:space="preserve">                                         </w:t>
      </w:r>
    </w:p>
    <w:p w14:paraId="48F3D99B" w14:textId="77777777" w:rsidR="00C340F4" w:rsidRPr="00C340F4" w:rsidRDefault="00C340F4" w:rsidP="00C340F4">
      <w:pPr>
        <w:spacing w:after="0"/>
      </w:pPr>
    </w:p>
    <w:p w14:paraId="0F816E39" w14:textId="77777777" w:rsidR="00C340F4" w:rsidRPr="00C340F4" w:rsidRDefault="00C340F4" w:rsidP="00C340F4">
      <w:pPr>
        <w:spacing w:after="0"/>
      </w:pPr>
      <w:r w:rsidRPr="00C340F4">
        <w:t xml:space="preserve">                                                                                                      Podľa rozdeľovníka</w:t>
      </w:r>
    </w:p>
    <w:p w14:paraId="076B8D02" w14:textId="77777777" w:rsidR="00C340F4" w:rsidRDefault="00C340F4" w:rsidP="00C340F4">
      <w:pPr>
        <w:spacing w:after="0"/>
        <w:rPr>
          <w:b/>
        </w:rPr>
      </w:pPr>
    </w:p>
    <w:p w14:paraId="7D5D91F8" w14:textId="77777777" w:rsidR="008D133C" w:rsidRDefault="008D133C" w:rsidP="00C340F4">
      <w:pPr>
        <w:spacing w:after="0"/>
        <w:rPr>
          <w:b/>
          <w:u w:val="single"/>
        </w:rPr>
      </w:pPr>
    </w:p>
    <w:p w14:paraId="65702545" w14:textId="5CA52577" w:rsidR="00C340F4" w:rsidRPr="00714784" w:rsidRDefault="00C340F4" w:rsidP="00C340F4">
      <w:pPr>
        <w:spacing w:after="0"/>
        <w:rPr>
          <w:b/>
          <w:sz w:val="32"/>
          <w:szCs w:val="32"/>
          <w:u w:val="single"/>
        </w:rPr>
      </w:pPr>
      <w:r w:rsidRPr="00714784">
        <w:rPr>
          <w:b/>
          <w:sz w:val="32"/>
          <w:szCs w:val="32"/>
          <w:u w:val="single"/>
        </w:rPr>
        <w:t>Oznámenie o začatí obstarávania ÚPN – O</w:t>
      </w:r>
      <w:r w:rsidR="00AF6EC1" w:rsidRPr="00714784">
        <w:rPr>
          <w:b/>
          <w:sz w:val="32"/>
          <w:szCs w:val="32"/>
          <w:u w:val="single"/>
        </w:rPr>
        <w:t> Lednické Rovne</w:t>
      </w:r>
    </w:p>
    <w:p w14:paraId="26BC836C" w14:textId="77777777" w:rsidR="00AC45CB" w:rsidRDefault="00AC45CB" w:rsidP="00C340F4">
      <w:pPr>
        <w:spacing w:after="0"/>
        <w:rPr>
          <w:b/>
        </w:rPr>
      </w:pPr>
    </w:p>
    <w:p w14:paraId="1A52BEAE" w14:textId="66A8BA28" w:rsidR="00C340F4" w:rsidRPr="00C340F4" w:rsidRDefault="00C340F4" w:rsidP="00CF4032">
      <w:pPr>
        <w:spacing w:after="0"/>
        <w:ind w:firstLine="708"/>
        <w:jc w:val="both"/>
      </w:pPr>
      <w:r w:rsidRPr="00C340F4">
        <w:rPr>
          <w:b/>
        </w:rPr>
        <w:t xml:space="preserve">Obec </w:t>
      </w:r>
      <w:r w:rsidR="00AF6EC1">
        <w:rPr>
          <w:b/>
        </w:rPr>
        <w:t>Lednické Rovne</w:t>
      </w:r>
      <w:r w:rsidRPr="00C340F4">
        <w:t xml:space="preserve">, ako orgán územného plánovania a obstarávateľ ÚPN obce,   na základe § 19b zákona č. 50/76 Zb., v znení neskorších predpisov a prislúchajúcich ustanovení, oznamuje </w:t>
      </w:r>
      <w:r w:rsidRPr="00C340F4">
        <w:rPr>
          <w:b/>
        </w:rPr>
        <w:t>občanom, širokej verejnosti , dotknutým orgánom a organizáciám</w:t>
      </w:r>
      <w:r w:rsidRPr="00C340F4">
        <w:t xml:space="preserve"> v tomto procese, </w:t>
      </w:r>
      <w:r w:rsidRPr="00C340F4">
        <w:rPr>
          <w:b/>
        </w:rPr>
        <w:t>susedným obciam, fyzickým a právnickým osobám,</w:t>
      </w:r>
      <w:r w:rsidRPr="00C340F4">
        <w:t xml:space="preserve"> že zahajuje prípravné práce pre spracovanie novej územnoplánovacej dokumentácie obce:</w:t>
      </w:r>
    </w:p>
    <w:p w14:paraId="7369E14A" w14:textId="1169AF8A" w:rsidR="00C340F4" w:rsidRPr="00714784" w:rsidRDefault="00C340F4" w:rsidP="00CF4032">
      <w:pPr>
        <w:spacing w:after="0"/>
        <w:jc w:val="both"/>
        <w:rPr>
          <w:b/>
          <w:sz w:val="32"/>
          <w:szCs w:val="32"/>
          <w:u w:val="single"/>
        </w:rPr>
      </w:pPr>
      <w:r w:rsidRPr="00714784">
        <w:rPr>
          <w:b/>
          <w:sz w:val="32"/>
          <w:szCs w:val="32"/>
          <w:highlight w:val="lightGray"/>
          <w:u w:val="single"/>
        </w:rPr>
        <w:t xml:space="preserve">Územný plán obce  (ÚPN – O) </w:t>
      </w:r>
      <w:r w:rsidR="00AF6EC1" w:rsidRPr="00714784">
        <w:rPr>
          <w:b/>
          <w:sz w:val="32"/>
          <w:szCs w:val="32"/>
          <w:highlight w:val="lightGray"/>
          <w:u w:val="single"/>
        </w:rPr>
        <w:t>Lednické Rovne</w:t>
      </w:r>
    </w:p>
    <w:p w14:paraId="3FF4CA0C" w14:textId="77777777" w:rsidR="00C340F4" w:rsidRPr="00714784" w:rsidRDefault="00C340F4" w:rsidP="00CF4032">
      <w:pPr>
        <w:spacing w:after="0"/>
        <w:jc w:val="both"/>
        <w:rPr>
          <w:b/>
        </w:rPr>
      </w:pPr>
      <w:r w:rsidRPr="00714784">
        <w:rPr>
          <w:b/>
        </w:rPr>
        <w:t>Dôvody obstarania nového územného plánu obce sú nasledovné:</w:t>
      </w:r>
    </w:p>
    <w:p w14:paraId="2CF7F312" w14:textId="0AE937E7" w:rsidR="00C340F4" w:rsidRPr="00C340F4" w:rsidRDefault="00C340F4" w:rsidP="00CF4032">
      <w:pPr>
        <w:numPr>
          <w:ilvl w:val="0"/>
          <w:numId w:val="1"/>
        </w:numPr>
        <w:spacing w:after="0"/>
        <w:jc w:val="both"/>
      </w:pPr>
      <w:r w:rsidRPr="00C340F4">
        <w:t xml:space="preserve">Zmenené </w:t>
      </w:r>
      <w:proofErr w:type="spellStart"/>
      <w:r w:rsidRPr="00C340F4">
        <w:t>územno</w:t>
      </w:r>
      <w:proofErr w:type="spellEnd"/>
      <w:r w:rsidRPr="00C340F4">
        <w:t xml:space="preserve"> – technické, hospodárske a sociálne predpoklady, na základe ktorých bola navrhnutá koncepcia predchádzajúceho územného plánu sídelného útvaru pre obec </w:t>
      </w:r>
      <w:r w:rsidR="00AF6EC1">
        <w:t>Lednické Rovne</w:t>
      </w:r>
      <w:r w:rsidR="00AC45CB">
        <w:t xml:space="preserve"> </w:t>
      </w:r>
      <w:r w:rsidRPr="00C340F4">
        <w:t>, vo väzbe na zmenené legislatívne podmienky, za ktorých bol tento ÚPN SÚ obce schválený</w:t>
      </w:r>
    </w:p>
    <w:p w14:paraId="3F34C2AB" w14:textId="77777777" w:rsidR="00C340F4" w:rsidRPr="00C340F4" w:rsidRDefault="00C340F4" w:rsidP="00CF4032">
      <w:pPr>
        <w:numPr>
          <w:ilvl w:val="0"/>
          <w:numId w:val="1"/>
        </w:numPr>
        <w:spacing w:after="0"/>
        <w:jc w:val="both"/>
      </w:pPr>
      <w:r w:rsidRPr="00C340F4">
        <w:t xml:space="preserve">Zabezpečenie optimálnych zásad vecnej a časovej koordinácie </w:t>
      </w:r>
      <w:proofErr w:type="spellStart"/>
      <w:r w:rsidRPr="00C340F4">
        <w:t>stavebno</w:t>
      </w:r>
      <w:proofErr w:type="spellEnd"/>
      <w:r w:rsidRPr="00C340F4">
        <w:t xml:space="preserve"> – technických, priestorových a územných aktivít v obci a priľahlej krajine</w:t>
      </w:r>
    </w:p>
    <w:p w14:paraId="661CFEBF" w14:textId="18FFADCC" w:rsidR="00C340F4" w:rsidRPr="00C340F4" w:rsidRDefault="00C340F4" w:rsidP="00CF4032">
      <w:pPr>
        <w:numPr>
          <w:ilvl w:val="0"/>
          <w:numId w:val="1"/>
        </w:numPr>
        <w:spacing w:after="0"/>
        <w:jc w:val="both"/>
      </w:pPr>
      <w:r w:rsidRPr="00C340F4">
        <w:t xml:space="preserve">Zosúladenie rozvojových aktivít obce s Územným plánom Veľkého územného celku Trenčianskeho samosprávneho kraja v znení </w:t>
      </w:r>
      <w:proofErr w:type="spellStart"/>
      <w:r w:rsidRPr="00C340F4">
        <w:t>ZaD</w:t>
      </w:r>
      <w:proofErr w:type="spellEnd"/>
      <w:r w:rsidRPr="00C340F4">
        <w:t xml:space="preserve"> </w:t>
      </w:r>
      <w:r w:rsidR="00AF6EC1">
        <w:t>č. 3</w:t>
      </w:r>
      <w:r w:rsidR="00687479">
        <w:t xml:space="preserve"> </w:t>
      </w:r>
      <w:r w:rsidRPr="00C340F4">
        <w:t>ÚPN VÚC TSK</w:t>
      </w:r>
    </w:p>
    <w:p w14:paraId="0165E36C" w14:textId="069F1353" w:rsidR="00C340F4" w:rsidRPr="00C340F4" w:rsidRDefault="00C340F4" w:rsidP="00CF4032">
      <w:pPr>
        <w:spacing w:after="0"/>
        <w:ind w:firstLine="360"/>
        <w:jc w:val="both"/>
      </w:pPr>
      <w:r w:rsidRPr="00C340F4">
        <w:rPr>
          <w:b/>
        </w:rPr>
        <w:t>Cieľom obstarania ÚPN – O</w:t>
      </w:r>
      <w:r w:rsidR="00AF6EC1">
        <w:rPr>
          <w:b/>
        </w:rPr>
        <w:t> Lednické Rovne</w:t>
      </w:r>
      <w:r w:rsidR="00AC45CB">
        <w:rPr>
          <w:b/>
        </w:rPr>
        <w:t xml:space="preserve"> </w:t>
      </w:r>
      <w:r w:rsidRPr="00C340F4">
        <w:t xml:space="preserve"> je získanie územnoplánovacieho dokumentu, ktorý komplexne rieši územný rozvoj celej obce a bude po schválení záväzným dokumentom pre obec, obyvateľov obce a ostatných účastníkov procesu povoľovania a realizácie plánovaných zámerov územného rozvoja obce. ÚPN – O bude riešiť funkčné využitie územia obce, stanoví limity a regulatívy pre jej rozvoj</w:t>
      </w:r>
      <w:r w:rsidR="00CF4032">
        <w:t>, stanoví plochy pre verejno</w:t>
      </w:r>
      <w:r w:rsidRPr="00C340F4">
        <w:t xml:space="preserve">prospešné stavby, na vykonanie asanácie a pre chránené časti krajiny. Zároveň bude </w:t>
      </w:r>
      <w:r w:rsidRPr="004405AE">
        <w:rPr>
          <w:b/>
        </w:rPr>
        <w:t>ÚPN – O</w:t>
      </w:r>
      <w:r w:rsidR="00824D8F" w:rsidRPr="004405AE">
        <w:rPr>
          <w:b/>
        </w:rPr>
        <w:t> Lednické Rovne</w:t>
      </w:r>
      <w:r w:rsidR="00AC45CB">
        <w:t xml:space="preserve"> </w:t>
      </w:r>
      <w:r w:rsidRPr="00C340F4">
        <w:t xml:space="preserve"> osobitne prihliadať na špecifické väzby obce, vyplývajúce z blízkosti krajského mesta, chránených prírodných území, ako aj častí obce, osobitných pre svoje historické danosti.  Riešeným území </w:t>
      </w:r>
      <w:r w:rsidRPr="004405AE">
        <w:rPr>
          <w:b/>
        </w:rPr>
        <w:t>ÚPN – O</w:t>
      </w:r>
      <w:r w:rsidR="00824D8F" w:rsidRPr="004405AE">
        <w:rPr>
          <w:b/>
        </w:rPr>
        <w:t> Lednické Rovne</w:t>
      </w:r>
      <w:r w:rsidR="00AC45CB">
        <w:t xml:space="preserve"> </w:t>
      </w:r>
      <w:r w:rsidRPr="00C340F4">
        <w:t xml:space="preserve"> je celé administratívne a katastrálne  územie obce. </w:t>
      </w:r>
    </w:p>
    <w:p w14:paraId="3CD24747" w14:textId="26735FC4" w:rsidR="00C340F4" w:rsidRPr="00C340F4" w:rsidRDefault="00C340F4" w:rsidP="00CF4032">
      <w:pPr>
        <w:spacing w:after="0"/>
        <w:ind w:firstLine="360"/>
        <w:jc w:val="both"/>
        <w:rPr>
          <w:b/>
        </w:rPr>
      </w:pPr>
      <w:r w:rsidRPr="00C340F4">
        <w:t xml:space="preserve">Týmto </w:t>
      </w:r>
      <w:r w:rsidRPr="00C340F4">
        <w:rPr>
          <w:b/>
        </w:rPr>
        <w:t>obec</w:t>
      </w:r>
      <w:r w:rsidR="00AC45CB">
        <w:rPr>
          <w:b/>
        </w:rPr>
        <w:t xml:space="preserve"> </w:t>
      </w:r>
      <w:r w:rsidR="00824D8F">
        <w:rPr>
          <w:b/>
        </w:rPr>
        <w:t>Lednické Rovne</w:t>
      </w:r>
      <w:r w:rsidR="00AC45CB">
        <w:rPr>
          <w:b/>
        </w:rPr>
        <w:t xml:space="preserve"> </w:t>
      </w:r>
      <w:r w:rsidRPr="00C340F4">
        <w:rPr>
          <w:b/>
        </w:rPr>
        <w:t xml:space="preserve"> vyzýva všetky dotknuté orgány štátnej správy, samosprávny kraj, susedné obce</w:t>
      </w:r>
      <w:r w:rsidR="00824D8F">
        <w:rPr>
          <w:b/>
        </w:rPr>
        <w:t xml:space="preserve"> a </w:t>
      </w:r>
      <w:r w:rsidRPr="00C340F4">
        <w:rPr>
          <w:b/>
        </w:rPr>
        <w:t xml:space="preserve">organizácie, </w:t>
      </w:r>
      <w:r w:rsidRPr="00C340F4">
        <w:t xml:space="preserve"> ktoré sa podieľajú na využívaní riešeného územia a ktorých činnosť sa ho akýmkoľvek spôsobom týka, aby v zmysle § 19b, ods. 2 zákona č. 50/76 Zb., v znení neskorších predpisov, </w:t>
      </w:r>
      <w:r w:rsidRPr="00C340F4">
        <w:rPr>
          <w:b/>
        </w:rPr>
        <w:t>o svojich zámeroch a námetoch na riešenie informovali obec písomnou formou do 30 dní od obdržania tohto oznámenia</w:t>
      </w:r>
      <w:r w:rsidR="00714784">
        <w:rPr>
          <w:b/>
        </w:rPr>
        <w:t xml:space="preserve"> a zverejnenia na úradnej tabuli a webovom sídle obce Lednické Rovne. </w:t>
      </w:r>
    </w:p>
    <w:p w14:paraId="6A054C9A" w14:textId="77777777" w:rsidR="00C340F4" w:rsidRPr="00C340F4" w:rsidRDefault="00C340F4" w:rsidP="00C340F4">
      <w:pPr>
        <w:spacing w:after="0"/>
      </w:pPr>
    </w:p>
    <w:p w14:paraId="1FB51891" w14:textId="77777777" w:rsidR="00CF4032" w:rsidRDefault="00CF4032" w:rsidP="00C340F4">
      <w:pPr>
        <w:spacing w:after="0"/>
      </w:pPr>
    </w:p>
    <w:p w14:paraId="017C3C1C" w14:textId="77777777" w:rsidR="00CF4032" w:rsidRDefault="00CF4032" w:rsidP="00C340F4">
      <w:pPr>
        <w:spacing w:after="0"/>
      </w:pPr>
    </w:p>
    <w:p w14:paraId="6858A522" w14:textId="77777777" w:rsidR="00C340F4" w:rsidRPr="00C340F4" w:rsidRDefault="00C340F4" w:rsidP="00C340F4">
      <w:pPr>
        <w:spacing w:after="0"/>
      </w:pPr>
      <w:r w:rsidRPr="00C340F4">
        <w:t>S pozdravom</w:t>
      </w:r>
    </w:p>
    <w:p w14:paraId="2BC3E67D" w14:textId="5EC8027C" w:rsidR="00C340F4" w:rsidRPr="00824D8F" w:rsidRDefault="00C340F4" w:rsidP="004405AE">
      <w:pPr>
        <w:spacing w:after="0"/>
        <w:rPr>
          <w:b/>
        </w:rPr>
      </w:pPr>
      <w:r w:rsidRPr="00C340F4">
        <w:t xml:space="preserve">                                                                                       </w:t>
      </w:r>
      <w:r w:rsidR="00824D8F">
        <w:t xml:space="preserve">  </w:t>
      </w:r>
      <w:r w:rsidRPr="00C340F4">
        <w:t xml:space="preserve"> </w:t>
      </w:r>
      <w:r w:rsidR="00824D8F">
        <w:t xml:space="preserve">Mgr. Marian   </w:t>
      </w:r>
      <w:r w:rsidR="00824D8F" w:rsidRPr="00824D8F">
        <w:rPr>
          <w:b/>
        </w:rPr>
        <w:t>H</w:t>
      </w:r>
      <w:r w:rsidR="00824D8F">
        <w:rPr>
          <w:b/>
        </w:rPr>
        <w:t xml:space="preserve"> </w:t>
      </w:r>
      <w:r w:rsidR="00824D8F" w:rsidRPr="00824D8F">
        <w:rPr>
          <w:b/>
        </w:rPr>
        <w:t>o</w:t>
      </w:r>
      <w:r w:rsidR="00824D8F">
        <w:rPr>
          <w:b/>
        </w:rPr>
        <w:t> </w:t>
      </w:r>
      <w:r w:rsidR="00824D8F" w:rsidRPr="00824D8F">
        <w:rPr>
          <w:b/>
        </w:rPr>
        <w:t>r</w:t>
      </w:r>
      <w:r w:rsidR="00824D8F">
        <w:rPr>
          <w:b/>
        </w:rPr>
        <w:t xml:space="preserve"> </w:t>
      </w:r>
      <w:r w:rsidR="00824D8F" w:rsidRPr="00824D8F">
        <w:rPr>
          <w:b/>
        </w:rPr>
        <w:t>e</w:t>
      </w:r>
      <w:r w:rsidR="00824D8F">
        <w:rPr>
          <w:b/>
        </w:rPr>
        <w:t xml:space="preserve"> </w:t>
      </w:r>
      <w:r w:rsidR="00824D8F" w:rsidRPr="00824D8F">
        <w:rPr>
          <w:b/>
        </w:rPr>
        <w:t>č</w:t>
      </w:r>
      <w:r w:rsidR="00824D8F">
        <w:rPr>
          <w:b/>
        </w:rPr>
        <w:t xml:space="preserve"> </w:t>
      </w:r>
      <w:r w:rsidR="00824D8F" w:rsidRPr="00824D8F">
        <w:rPr>
          <w:b/>
        </w:rPr>
        <w:t>n</w:t>
      </w:r>
      <w:r w:rsidR="00824D8F">
        <w:rPr>
          <w:b/>
        </w:rPr>
        <w:t xml:space="preserve"> </w:t>
      </w:r>
      <w:r w:rsidR="00824D8F" w:rsidRPr="00824D8F">
        <w:rPr>
          <w:b/>
        </w:rPr>
        <w:t>ý</w:t>
      </w:r>
      <w:r w:rsidR="00AC45CB" w:rsidRPr="00824D8F">
        <w:rPr>
          <w:b/>
        </w:rPr>
        <w:t xml:space="preserve"> </w:t>
      </w:r>
      <w:r w:rsidRPr="00824D8F">
        <w:rPr>
          <w:b/>
        </w:rPr>
        <w:t xml:space="preserve"> </w:t>
      </w:r>
    </w:p>
    <w:p w14:paraId="756D4779" w14:textId="394B9736" w:rsidR="00AC45CB" w:rsidRDefault="00C340F4" w:rsidP="004405AE">
      <w:pPr>
        <w:spacing w:after="0"/>
      </w:pPr>
      <w:r w:rsidRPr="00C340F4">
        <w:t xml:space="preserve">                                                                                        starosta obce </w:t>
      </w:r>
      <w:r w:rsidR="00824D8F">
        <w:t>Lednické Rovne</w:t>
      </w:r>
    </w:p>
    <w:p w14:paraId="23F4D18E" w14:textId="0217ED63" w:rsidR="004405AE" w:rsidRDefault="004405AE" w:rsidP="004405AE">
      <w:pPr>
        <w:spacing w:after="0"/>
      </w:pPr>
    </w:p>
    <w:p w14:paraId="6AFA964D" w14:textId="4270D18C" w:rsidR="004405AE" w:rsidRDefault="004405AE" w:rsidP="004405AE">
      <w:pPr>
        <w:spacing w:after="0"/>
      </w:pPr>
      <w:r>
        <w:t xml:space="preserve">                                                                                  Ing. arch. Adriana Mlynčeková, PhD. </w:t>
      </w:r>
    </w:p>
    <w:p w14:paraId="1B603F2B" w14:textId="77777777" w:rsidR="00714784" w:rsidRDefault="004405AE" w:rsidP="00C340F4">
      <w:pPr>
        <w:spacing w:after="0"/>
      </w:pPr>
      <w:r>
        <w:t xml:space="preserve">                                                                     Osoba odbore spôsobilá na obstarávanie ÚPP a ÚPD </w:t>
      </w:r>
    </w:p>
    <w:p w14:paraId="3C064E89" w14:textId="77949D37" w:rsidR="00C340F4" w:rsidRPr="00714784" w:rsidRDefault="00C340F4" w:rsidP="00C340F4">
      <w:pPr>
        <w:spacing w:after="0"/>
      </w:pPr>
      <w:r w:rsidRPr="00C340F4">
        <w:rPr>
          <w:b/>
        </w:rPr>
        <w:lastRenderedPageBreak/>
        <w:t>Rozdeľovník</w:t>
      </w:r>
    </w:p>
    <w:p w14:paraId="58FFBC7A" w14:textId="631F0557" w:rsidR="00C340F4" w:rsidRPr="00C340F4" w:rsidRDefault="00C340F4" w:rsidP="00C340F4">
      <w:pPr>
        <w:spacing w:after="0"/>
        <w:rPr>
          <w:b/>
        </w:rPr>
      </w:pPr>
      <w:r w:rsidRPr="00C340F4">
        <w:t xml:space="preserve">na oznámenie o začatí obstarávania </w:t>
      </w:r>
      <w:r w:rsidRPr="00C340F4">
        <w:rPr>
          <w:b/>
        </w:rPr>
        <w:t>ÚPN – O</w:t>
      </w:r>
      <w:r w:rsidR="00824D8F">
        <w:rPr>
          <w:b/>
        </w:rPr>
        <w:t> Lednické Rovne</w:t>
      </w:r>
    </w:p>
    <w:p w14:paraId="65EE84EF" w14:textId="77777777" w:rsidR="00C340F4" w:rsidRPr="00C340F4" w:rsidRDefault="00C340F4" w:rsidP="00C340F4">
      <w:pPr>
        <w:spacing w:after="0"/>
      </w:pPr>
    </w:p>
    <w:p w14:paraId="0A6EC541" w14:textId="4987FB92" w:rsidR="00C340F4" w:rsidRDefault="00C340F4" w:rsidP="00C340F4">
      <w:pPr>
        <w:numPr>
          <w:ilvl w:val="0"/>
          <w:numId w:val="2"/>
        </w:numPr>
        <w:spacing w:after="0"/>
      </w:pPr>
      <w:r w:rsidRPr="00C340F4">
        <w:t>Okresný úrad  Trenčín– odbor výstavby a bytovej politiky – odd. územného plánovania</w:t>
      </w:r>
      <w:r w:rsidR="000747F5">
        <w:t>, Hviezdoslavova 3,  911 01 Trenčín</w:t>
      </w:r>
    </w:p>
    <w:p w14:paraId="56920ED3" w14:textId="35630FA1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Okresný úrad </w:t>
      </w:r>
      <w:r w:rsidR="00405071">
        <w:t>Púchov</w:t>
      </w:r>
      <w:r w:rsidRPr="00C340F4">
        <w:t xml:space="preserve"> -  odbor </w:t>
      </w:r>
      <w:r w:rsidR="00405071">
        <w:t>krízového riadenia</w:t>
      </w:r>
      <w:r w:rsidR="000747F5">
        <w:t>, Štefánikova 820, 020 01 Púchov</w:t>
      </w:r>
    </w:p>
    <w:p w14:paraId="3C4FA80B" w14:textId="5263992F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Okresný úrad </w:t>
      </w:r>
      <w:r w:rsidR="00405071">
        <w:t>Púchov</w:t>
      </w:r>
      <w:r w:rsidRPr="00C340F4">
        <w:t xml:space="preserve"> – odbor starostlivosti o</w:t>
      </w:r>
      <w:r w:rsidR="000747F5">
        <w:t> </w:t>
      </w:r>
      <w:r w:rsidRPr="00C340F4">
        <w:t>Ž</w:t>
      </w:r>
      <w:r w:rsidR="00405071">
        <w:t>P</w:t>
      </w:r>
      <w:r w:rsidR="000747F5">
        <w:t>, Štefánikova 820, 020 01 Púchov</w:t>
      </w:r>
    </w:p>
    <w:p w14:paraId="56EE7D58" w14:textId="51F8745E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>Okresný úrad</w:t>
      </w:r>
      <w:r w:rsidR="00405071">
        <w:t xml:space="preserve"> Považská Bystrica – odbor cestnej dopravy a pozemných komunikácií</w:t>
      </w:r>
      <w:r w:rsidR="000747F5">
        <w:t>, Centrum 1/1, 017 01 Považská Bystrica</w:t>
      </w:r>
    </w:p>
    <w:p w14:paraId="164B8086" w14:textId="7D69674A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>Okresný úrad</w:t>
      </w:r>
      <w:r w:rsidR="003E5A9D">
        <w:t xml:space="preserve"> Považská Bystrica – odbor pozemkový a</w:t>
      </w:r>
      <w:r w:rsidR="000747F5">
        <w:t> </w:t>
      </w:r>
      <w:r w:rsidR="003E5A9D">
        <w:t>lesný</w:t>
      </w:r>
      <w:r w:rsidR="000747F5">
        <w:t>, Centrum 1/1, 017 01 Považská Bystrica</w:t>
      </w:r>
    </w:p>
    <w:p w14:paraId="698E4934" w14:textId="3DE3F62B" w:rsidR="00C340F4" w:rsidRDefault="00C340F4" w:rsidP="00C340F4">
      <w:pPr>
        <w:numPr>
          <w:ilvl w:val="0"/>
          <w:numId w:val="2"/>
        </w:numPr>
        <w:spacing w:after="0"/>
      </w:pPr>
      <w:r w:rsidRPr="00C340F4">
        <w:t>Okresný úrad Trenčín – odbor opravných prostriedkov – referát pôdohospodársky</w:t>
      </w:r>
      <w:r w:rsidR="000747F5">
        <w:t>, Hviezdoslavova 3, 911 01 Trenčín</w:t>
      </w:r>
    </w:p>
    <w:p w14:paraId="129B3665" w14:textId="1C5D4D22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Ministerstvo obrany SR, </w:t>
      </w:r>
      <w:r w:rsidR="00EB022D" w:rsidRPr="00C340F4">
        <w:t>Kutuzovova 8</w:t>
      </w:r>
      <w:r w:rsidR="00EB022D">
        <w:t>, 832 47 Bratislava</w:t>
      </w:r>
    </w:p>
    <w:p w14:paraId="4264C1C1" w14:textId="77777777" w:rsidR="00EB022D" w:rsidRDefault="00C340F4" w:rsidP="00C340F4">
      <w:pPr>
        <w:numPr>
          <w:ilvl w:val="0"/>
          <w:numId w:val="2"/>
        </w:numPr>
        <w:spacing w:after="0"/>
      </w:pPr>
      <w:r w:rsidRPr="00C340F4">
        <w:t xml:space="preserve">Ministerstvo životného prostredia SR – Odbor ochrany prírody, Nám. Ľ. Štúra 1, </w:t>
      </w:r>
    </w:p>
    <w:p w14:paraId="678286BF" w14:textId="2E69EFFE" w:rsidR="00C340F4" w:rsidRPr="00C340F4" w:rsidRDefault="00C340F4" w:rsidP="00EB022D">
      <w:pPr>
        <w:spacing w:after="0"/>
        <w:ind w:left="1440"/>
      </w:pPr>
      <w:r w:rsidRPr="00C340F4">
        <w:t>812 35 Bratislava</w:t>
      </w:r>
    </w:p>
    <w:p w14:paraId="15784739" w14:textId="4414936B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>Ministerstvo dopravy</w:t>
      </w:r>
      <w:r w:rsidR="00AC45CB">
        <w:t xml:space="preserve"> a </w:t>
      </w:r>
      <w:r w:rsidRPr="00C340F4">
        <w:t xml:space="preserve"> výstavby </w:t>
      </w:r>
      <w:r w:rsidR="00AC45CB">
        <w:t xml:space="preserve"> </w:t>
      </w:r>
      <w:r w:rsidRPr="00C340F4">
        <w:t>SR, Nám. Slobody 6, 810 05 Bratislava</w:t>
      </w:r>
    </w:p>
    <w:p w14:paraId="3128A5D0" w14:textId="77777777" w:rsidR="00EB022D" w:rsidRDefault="00C340F4" w:rsidP="00C340F4">
      <w:pPr>
        <w:numPr>
          <w:ilvl w:val="0"/>
          <w:numId w:val="2"/>
        </w:numPr>
        <w:spacing w:after="0"/>
      </w:pPr>
      <w:r w:rsidRPr="00C340F4">
        <w:t xml:space="preserve">Ministerstvo pôdohospodárstva a rozvoja vidieka SR, </w:t>
      </w:r>
      <w:proofErr w:type="spellStart"/>
      <w:r w:rsidRPr="00C340F4">
        <w:t>Dobrovičova</w:t>
      </w:r>
      <w:proofErr w:type="spellEnd"/>
      <w:r w:rsidRPr="00C340F4">
        <w:t xml:space="preserve"> 12, </w:t>
      </w:r>
    </w:p>
    <w:p w14:paraId="42511685" w14:textId="7F6DDB6C" w:rsidR="00C340F4" w:rsidRPr="00C340F4" w:rsidRDefault="00C340F4" w:rsidP="00EB022D">
      <w:pPr>
        <w:spacing w:after="0"/>
        <w:ind w:left="1440"/>
      </w:pPr>
      <w:r w:rsidRPr="00C340F4">
        <w:t>812 66 Bratislava</w:t>
      </w:r>
    </w:p>
    <w:p w14:paraId="2D431651" w14:textId="3487CDA6" w:rsidR="00C340F4" w:rsidRPr="00C340F4" w:rsidRDefault="00C340F4" w:rsidP="00687479">
      <w:pPr>
        <w:numPr>
          <w:ilvl w:val="0"/>
          <w:numId w:val="2"/>
        </w:numPr>
        <w:spacing w:after="0"/>
      </w:pPr>
      <w:r w:rsidRPr="00C340F4">
        <w:t xml:space="preserve">Krajský pamiatkový úrad </w:t>
      </w:r>
      <w:r w:rsidR="00687479">
        <w:t xml:space="preserve">, K Dolnej stanici 7282/20A, </w:t>
      </w:r>
      <w:r w:rsidR="00EB022D">
        <w:t xml:space="preserve">911 01 </w:t>
      </w:r>
      <w:r w:rsidRPr="00C340F4">
        <w:t>Trenčín</w:t>
      </w:r>
    </w:p>
    <w:p w14:paraId="01BBE59D" w14:textId="7B6DF2EF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>RÚVZ so sídlom v</w:t>
      </w:r>
      <w:r w:rsidR="003E5A9D">
        <w:t> Považskej Bystrici, Slovenský partizánov 1130/50</w:t>
      </w:r>
      <w:r w:rsidR="00E17BDF">
        <w:t>, 017 01 Považská Bystrica</w:t>
      </w:r>
    </w:p>
    <w:p w14:paraId="206476C1" w14:textId="58E92641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TSK, K Dolnej stanici 7282/20A, </w:t>
      </w:r>
      <w:r w:rsidR="00EB022D">
        <w:t xml:space="preserve">911 01 </w:t>
      </w:r>
      <w:r w:rsidRPr="00C340F4">
        <w:t>Trenčín</w:t>
      </w:r>
    </w:p>
    <w:p w14:paraId="036D7A5C" w14:textId="77777777" w:rsidR="00EB022D" w:rsidRDefault="00C340F4" w:rsidP="00C340F4">
      <w:pPr>
        <w:numPr>
          <w:ilvl w:val="0"/>
          <w:numId w:val="2"/>
        </w:numPr>
        <w:spacing w:after="0"/>
      </w:pPr>
      <w:r w:rsidRPr="00C340F4">
        <w:t xml:space="preserve">Ministerstvo ŽP SR, Bratislava, odbor štátnej geologickej správy, Nám. Ľ. Štúra 1, </w:t>
      </w:r>
    </w:p>
    <w:p w14:paraId="492C7EDD" w14:textId="19FBE0BC" w:rsidR="00C340F4" w:rsidRPr="00C340F4" w:rsidRDefault="00C340F4" w:rsidP="00EB022D">
      <w:pPr>
        <w:spacing w:after="0"/>
        <w:ind w:left="1440"/>
      </w:pPr>
      <w:r w:rsidRPr="00C340F4">
        <w:t>812 35 Bratislava</w:t>
      </w:r>
    </w:p>
    <w:p w14:paraId="1015CDD5" w14:textId="77777777" w:rsidR="00730247" w:rsidRDefault="00C340F4" w:rsidP="00C340F4">
      <w:pPr>
        <w:numPr>
          <w:ilvl w:val="0"/>
          <w:numId w:val="2"/>
        </w:numPr>
        <w:spacing w:after="0"/>
      </w:pPr>
      <w:r w:rsidRPr="00C340F4">
        <w:t xml:space="preserve">Dopravný úrad SR, </w:t>
      </w:r>
      <w:r w:rsidR="008D133C">
        <w:t>D</w:t>
      </w:r>
      <w:r w:rsidRPr="00C340F4">
        <w:t xml:space="preserve">ivízia civilného letectva, Letisko M. R. Štefánika,  </w:t>
      </w:r>
    </w:p>
    <w:p w14:paraId="4B0BD055" w14:textId="2F8628C8" w:rsidR="00C340F4" w:rsidRDefault="00730247" w:rsidP="00730247">
      <w:pPr>
        <w:spacing w:after="0"/>
        <w:ind w:left="1440"/>
      </w:pPr>
      <w:r>
        <w:t xml:space="preserve">823 05 </w:t>
      </w:r>
      <w:r w:rsidR="00C340F4" w:rsidRPr="00C340F4">
        <w:t>Bratislava</w:t>
      </w:r>
    </w:p>
    <w:p w14:paraId="1AADDBE1" w14:textId="77777777" w:rsidR="00730247" w:rsidRDefault="008D133C" w:rsidP="00C340F4">
      <w:pPr>
        <w:numPr>
          <w:ilvl w:val="0"/>
          <w:numId w:val="2"/>
        </w:numPr>
        <w:spacing w:after="0"/>
      </w:pPr>
      <w:r>
        <w:t xml:space="preserve">Dopravný úrad SR, Divízia vnútrozemskej plavby, Letisko M. R. Štefánika, </w:t>
      </w:r>
    </w:p>
    <w:p w14:paraId="164B5EFE" w14:textId="10DFD395" w:rsidR="008D133C" w:rsidRPr="00C340F4" w:rsidRDefault="00730247" w:rsidP="00730247">
      <w:pPr>
        <w:spacing w:after="0"/>
        <w:ind w:left="1440"/>
      </w:pPr>
      <w:r>
        <w:t xml:space="preserve">823  05 </w:t>
      </w:r>
      <w:r w:rsidR="008D133C">
        <w:t>Bratislava</w:t>
      </w:r>
    </w:p>
    <w:p w14:paraId="1420F76F" w14:textId="053C7681" w:rsidR="00C340F4" w:rsidRPr="00C340F4" w:rsidRDefault="00C340F4" w:rsidP="00AC45CB">
      <w:pPr>
        <w:numPr>
          <w:ilvl w:val="0"/>
          <w:numId w:val="2"/>
        </w:numPr>
        <w:spacing w:after="0"/>
      </w:pPr>
      <w:r w:rsidRPr="00C340F4">
        <w:t xml:space="preserve">Regionálna  veterinárna a potravinová správa SR, </w:t>
      </w:r>
      <w:r w:rsidR="00D96944">
        <w:t>Moravská 1343/29, 020 01 Púchov</w:t>
      </w:r>
    </w:p>
    <w:p w14:paraId="4FC1137F" w14:textId="3606E18C" w:rsidR="00C340F4" w:rsidRPr="00C340F4" w:rsidRDefault="005A21DA" w:rsidP="00C340F4">
      <w:pPr>
        <w:numPr>
          <w:ilvl w:val="0"/>
          <w:numId w:val="2"/>
        </w:numPr>
        <w:spacing w:after="0"/>
      </w:pPr>
      <w:r>
        <w:t xml:space="preserve">Považská vodárenská spoločnosť, </w:t>
      </w:r>
      <w:proofErr w:type="spellStart"/>
      <w:r>
        <w:t>a.s</w:t>
      </w:r>
      <w:proofErr w:type="spellEnd"/>
      <w:r>
        <w:t xml:space="preserve">., </w:t>
      </w:r>
      <w:r w:rsidR="00E472B2">
        <w:t>Nová 133, 017 46 Považská Bystrica</w:t>
      </w:r>
    </w:p>
    <w:p w14:paraId="206F8EC4" w14:textId="7C5DDB1D" w:rsidR="009B5C06" w:rsidRPr="00C340F4" w:rsidRDefault="00C340F4" w:rsidP="00CF6AFB">
      <w:pPr>
        <w:numPr>
          <w:ilvl w:val="0"/>
          <w:numId w:val="2"/>
        </w:numPr>
        <w:spacing w:after="0"/>
      </w:pPr>
      <w:r w:rsidRPr="00C340F4">
        <w:t>ÚRSO, odbor regulácie tepelnej energetiky, Bajkalská 27, 820 07 Bratislava</w:t>
      </w:r>
    </w:p>
    <w:p w14:paraId="25C4FEE8" w14:textId="61D0396E" w:rsidR="00C340F4" w:rsidRPr="00C340F4" w:rsidRDefault="009B5C06" w:rsidP="003875FF">
      <w:pPr>
        <w:numPr>
          <w:ilvl w:val="0"/>
          <w:numId w:val="2"/>
        </w:numPr>
        <w:spacing w:after="0"/>
      </w:pPr>
      <w:r>
        <w:t>Stredoslovenská energetika</w:t>
      </w:r>
      <w:r w:rsidR="00C340F4" w:rsidRPr="00C340F4">
        <w:t xml:space="preserve">, </w:t>
      </w:r>
      <w:proofErr w:type="spellStart"/>
      <w:r w:rsidR="00C340F4" w:rsidRPr="00C340F4">
        <w:t>a.s</w:t>
      </w:r>
      <w:proofErr w:type="spellEnd"/>
      <w:r w:rsidR="00C340F4" w:rsidRPr="00C340F4">
        <w:t xml:space="preserve">. , </w:t>
      </w:r>
      <w:r w:rsidR="00D4472C">
        <w:t>Pri Rajčianke 8591/4, 010 47 Žilina</w:t>
      </w:r>
    </w:p>
    <w:p w14:paraId="1173CA59" w14:textId="0BCAAB51" w:rsidR="00C340F4" w:rsidRPr="00C340F4" w:rsidRDefault="00E2027A" w:rsidP="00C340F4">
      <w:pPr>
        <w:numPr>
          <w:ilvl w:val="0"/>
          <w:numId w:val="2"/>
        </w:numPr>
        <w:spacing w:after="0"/>
      </w:pPr>
      <w:r>
        <w:t xml:space="preserve">Slovenské elektrárne, </w:t>
      </w:r>
      <w:proofErr w:type="spellStart"/>
      <w:r>
        <w:t>a.s</w:t>
      </w:r>
      <w:proofErr w:type="spellEnd"/>
      <w:r>
        <w:t>.,</w:t>
      </w:r>
      <w:r w:rsidR="006B03A6">
        <w:t xml:space="preserve"> vodné elektrárne, </w:t>
      </w:r>
      <w:r>
        <w:t xml:space="preserve"> Mlynské Nivy 47, </w:t>
      </w:r>
      <w:r w:rsidR="00D4472C">
        <w:t>821 09 Bratislava 2</w:t>
      </w:r>
    </w:p>
    <w:p w14:paraId="2226776C" w14:textId="77777777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SPP, </w:t>
      </w:r>
      <w:proofErr w:type="spellStart"/>
      <w:r w:rsidRPr="00C340F4">
        <w:t>a.s</w:t>
      </w:r>
      <w:proofErr w:type="spellEnd"/>
      <w:r w:rsidRPr="00C340F4">
        <w:t>., Mlynské Nivy 44/b, 825 11 Bratislava</w:t>
      </w:r>
    </w:p>
    <w:p w14:paraId="42AA2274" w14:textId="23526D00" w:rsidR="00C340F4" w:rsidRPr="00C340F4" w:rsidRDefault="00C24B54" w:rsidP="00C24B54">
      <w:pPr>
        <w:numPr>
          <w:ilvl w:val="0"/>
          <w:numId w:val="2"/>
        </w:numPr>
        <w:spacing w:after="0"/>
      </w:pPr>
      <w:r>
        <w:t xml:space="preserve">Slovak Telekom, </w:t>
      </w:r>
      <w:proofErr w:type="spellStart"/>
      <w:r>
        <w:t>a.s</w:t>
      </w:r>
      <w:proofErr w:type="spellEnd"/>
      <w:r>
        <w:t>.,</w:t>
      </w:r>
      <w:r w:rsidR="00D4472C" w:rsidRPr="00C24B54">
        <w:t xml:space="preserve"> Bajkalská 28, 817 62 Bratislava</w:t>
      </w:r>
    </w:p>
    <w:p w14:paraId="13F89E13" w14:textId="77777777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Orange Slovensko, </w:t>
      </w:r>
      <w:proofErr w:type="spellStart"/>
      <w:r w:rsidRPr="00C340F4">
        <w:t>a.s</w:t>
      </w:r>
      <w:proofErr w:type="spellEnd"/>
      <w:r w:rsidRPr="00C340F4">
        <w:t>., Prievozská 6/A, 821 09 Bratislava</w:t>
      </w:r>
    </w:p>
    <w:p w14:paraId="43D501E3" w14:textId="77777777" w:rsidR="00C340F4" w:rsidRPr="00C340F4" w:rsidRDefault="00C340F4" w:rsidP="00C340F4">
      <w:pPr>
        <w:numPr>
          <w:ilvl w:val="0"/>
          <w:numId w:val="2"/>
        </w:numPr>
        <w:spacing w:after="0"/>
      </w:pPr>
      <w:proofErr w:type="spellStart"/>
      <w:r w:rsidRPr="00C340F4">
        <w:t>Michlovský</w:t>
      </w:r>
      <w:proofErr w:type="spellEnd"/>
      <w:r w:rsidRPr="00C340F4">
        <w:t>, s.r.o., Letná 796/9, 921 01 Piešťany</w:t>
      </w:r>
    </w:p>
    <w:p w14:paraId="35471767" w14:textId="6049441E" w:rsidR="00C340F4" w:rsidRDefault="00C340F4" w:rsidP="00C24B54">
      <w:pPr>
        <w:numPr>
          <w:ilvl w:val="0"/>
          <w:numId w:val="2"/>
        </w:numPr>
        <w:spacing w:after="0"/>
      </w:pPr>
      <w:r w:rsidRPr="00C340F4">
        <w:t xml:space="preserve">Okresné riaditeľstvo </w:t>
      </w:r>
      <w:r w:rsidR="00D96944">
        <w:t>HaZZ</w:t>
      </w:r>
      <w:r w:rsidR="00D4472C">
        <w:t xml:space="preserve">, </w:t>
      </w:r>
      <w:r w:rsidR="005A21DA">
        <w:t xml:space="preserve"> Stred 46/6, 017 01 Považská Bystrica</w:t>
      </w:r>
    </w:p>
    <w:p w14:paraId="6CBFBC42" w14:textId="7563CA5C" w:rsidR="00344D0E" w:rsidRPr="00C340F4" w:rsidRDefault="00344D0E" w:rsidP="00C340F4">
      <w:pPr>
        <w:numPr>
          <w:ilvl w:val="0"/>
          <w:numId w:val="2"/>
        </w:numPr>
        <w:spacing w:after="0"/>
      </w:pPr>
      <w:r>
        <w:t xml:space="preserve">SSC, GR, </w:t>
      </w:r>
      <w:proofErr w:type="spellStart"/>
      <w:r>
        <w:t>Miletičova</w:t>
      </w:r>
      <w:proofErr w:type="spellEnd"/>
      <w:r>
        <w:t xml:space="preserve"> 19, 826 19 Bratislava</w:t>
      </w:r>
    </w:p>
    <w:p w14:paraId="03599979" w14:textId="7FADCBFD" w:rsidR="00C340F4" w:rsidRPr="00C340F4" w:rsidRDefault="00D4472C" w:rsidP="00C340F4">
      <w:pPr>
        <w:numPr>
          <w:ilvl w:val="0"/>
          <w:numId w:val="2"/>
        </w:numPr>
        <w:spacing w:after="0"/>
      </w:pPr>
      <w:r>
        <w:t>Správa ciest TSK,</w:t>
      </w:r>
      <w:r>
        <w:rPr>
          <w:b/>
        </w:rPr>
        <w:t xml:space="preserve"> </w:t>
      </w:r>
      <w:r>
        <w:t>Brnianska 3, 911 05 Trenčín</w:t>
      </w:r>
    </w:p>
    <w:p w14:paraId="1F615C46" w14:textId="77777777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GR ŽSR, </w:t>
      </w:r>
      <w:proofErr w:type="spellStart"/>
      <w:r w:rsidRPr="00C340F4">
        <w:t>Klemensova</w:t>
      </w:r>
      <w:proofErr w:type="spellEnd"/>
      <w:r w:rsidRPr="00C340F4">
        <w:t xml:space="preserve"> 8, 813 61 Bratislava</w:t>
      </w:r>
    </w:p>
    <w:p w14:paraId="751DAE70" w14:textId="77777777" w:rsidR="00C340F4" w:rsidRP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NDS, </w:t>
      </w:r>
      <w:proofErr w:type="spellStart"/>
      <w:r w:rsidRPr="00C340F4">
        <w:t>a.s</w:t>
      </w:r>
      <w:proofErr w:type="spellEnd"/>
      <w:r w:rsidRPr="00C340F4">
        <w:t>., Mlynské Nivy 45, 821 09 Bratislava</w:t>
      </w:r>
    </w:p>
    <w:p w14:paraId="0C60D173" w14:textId="1791942A" w:rsidR="00C340F4" w:rsidRPr="00C340F4" w:rsidRDefault="00C340F4" w:rsidP="003875FF">
      <w:pPr>
        <w:numPr>
          <w:ilvl w:val="0"/>
          <w:numId w:val="2"/>
        </w:numPr>
        <w:spacing w:after="0"/>
      </w:pPr>
      <w:r w:rsidRPr="00C340F4">
        <w:t>OR PZ</w:t>
      </w:r>
      <w:r w:rsidR="00D4472C">
        <w:t xml:space="preserve"> SR</w:t>
      </w:r>
      <w:r w:rsidRPr="00C340F4">
        <w:t xml:space="preserve"> –</w:t>
      </w:r>
      <w:r w:rsidR="00EF391A">
        <w:t xml:space="preserve"> </w:t>
      </w:r>
      <w:r w:rsidR="00D4472C">
        <w:t>Okresný do</w:t>
      </w:r>
      <w:r w:rsidR="00EF391A">
        <w:t>pravný inšpektorát</w:t>
      </w:r>
      <w:r w:rsidR="00D4472C">
        <w:t xml:space="preserve">, Kukučínova 186/1, 017 01 </w:t>
      </w:r>
      <w:r w:rsidR="00EF391A">
        <w:t xml:space="preserve"> </w:t>
      </w:r>
      <w:r w:rsidR="000747F5">
        <w:t>Považská Bystrica</w:t>
      </w:r>
    </w:p>
    <w:p w14:paraId="794FDB93" w14:textId="6F2D9915" w:rsidR="00C340F4" w:rsidRDefault="00C340F4" w:rsidP="00C340F4">
      <w:pPr>
        <w:numPr>
          <w:ilvl w:val="0"/>
          <w:numId w:val="2"/>
        </w:numPr>
        <w:spacing w:after="0"/>
      </w:pPr>
      <w:r w:rsidRPr="00C340F4">
        <w:t xml:space="preserve">SVP, </w:t>
      </w:r>
      <w:proofErr w:type="spellStart"/>
      <w:r w:rsidRPr="00C340F4">
        <w:t>š.p</w:t>
      </w:r>
      <w:proofErr w:type="spellEnd"/>
      <w:r w:rsidRPr="00C340F4">
        <w:t>.,</w:t>
      </w:r>
      <w:r w:rsidR="00D96944">
        <w:t xml:space="preserve"> Správa Povodia stredného Váhu I., 020 </w:t>
      </w:r>
      <w:r w:rsidR="00D96944" w:rsidRPr="00C24B54">
        <w:t>71 Nimnica 97</w:t>
      </w:r>
    </w:p>
    <w:p w14:paraId="1BA0D305" w14:textId="62C2EEE1" w:rsidR="0040115F" w:rsidRPr="00C340F4" w:rsidRDefault="0040115F" w:rsidP="00C340F4">
      <w:pPr>
        <w:numPr>
          <w:ilvl w:val="0"/>
          <w:numId w:val="2"/>
        </w:numPr>
        <w:spacing w:after="0"/>
      </w:pPr>
      <w:r>
        <w:t xml:space="preserve">SVP, </w:t>
      </w:r>
      <w:proofErr w:type="spellStart"/>
      <w:r>
        <w:t>š.p</w:t>
      </w:r>
      <w:proofErr w:type="spellEnd"/>
      <w:r>
        <w:t>. ,</w:t>
      </w:r>
      <w:r w:rsidRPr="0040115F">
        <w:t xml:space="preserve"> </w:t>
      </w:r>
      <w:r>
        <w:rPr>
          <w:rStyle w:val="lrzxr"/>
        </w:rPr>
        <w:t xml:space="preserve">Nábrežie Ivana </w:t>
      </w:r>
      <w:proofErr w:type="spellStart"/>
      <w:r>
        <w:rPr>
          <w:rStyle w:val="lrzxr"/>
        </w:rPr>
        <w:t>Krasku</w:t>
      </w:r>
      <w:proofErr w:type="spellEnd"/>
      <w:r>
        <w:rPr>
          <w:rStyle w:val="lrzxr"/>
        </w:rPr>
        <w:t xml:space="preserve"> 834/3, 921 80 Piešťany</w:t>
      </w:r>
    </w:p>
    <w:p w14:paraId="4429BFF8" w14:textId="0F9BF97D" w:rsidR="00C340F4" w:rsidRPr="00C340F4" w:rsidRDefault="00C340F4" w:rsidP="00C24B54">
      <w:pPr>
        <w:numPr>
          <w:ilvl w:val="0"/>
          <w:numId w:val="2"/>
        </w:numPr>
        <w:spacing w:after="0"/>
      </w:pPr>
      <w:r w:rsidRPr="00C340F4">
        <w:t xml:space="preserve">SZTP, </w:t>
      </w:r>
      <w:proofErr w:type="spellStart"/>
      <w:r w:rsidRPr="00C340F4">
        <w:t>Ševčenkova</w:t>
      </w:r>
      <w:proofErr w:type="spellEnd"/>
      <w:r w:rsidRPr="00C340F4">
        <w:t xml:space="preserve"> 19, 851 01 Bratislava</w:t>
      </w:r>
    </w:p>
    <w:p w14:paraId="10B65EEB" w14:textId="77777777" w:rsidR="00C340F4" w:rsidRPr="00645FC9" w:rsidRDefault="00C340F4" w:rsidP="00C340F4">
      <w:pPr>
        <w:numPr>
          <w:ilvl w:val="0"/>
          <w:numId w:val="2"/>
        </w:numPr>
        <w:spacing w:after="0"/>
      </w:pPr>
      <w:r w:rsidRPr="00645FC9">
        <w:lastRenderedPageBreak/>
        <w:t>Obvodný banský úrad, Matice Slovenskej 10, 971 22 Prievidza</w:t>
      </w:r>
    </w:p>
    <w:p w14:paraId="3F641E56" w14:textId="2A737F20" w:rsidR="00C340F4" w:rsidRPr="00730247" w:rsidRDefault="0040115F" w:rsidP="00730247">
      <w:pPr>
        <w:pStyle w:val="Normlnywebov"/>
        <w:numPr>
          <w:ilvl w:val="0"/>
          <w:numId w:val="2"/>
        </w:numPr>
        <w:rPr>
          <w:rFonts w:asciiTheme="minorHAnsi" w:hAnsiTheme="minorHAnsi"/>
        </w:rPr>
      </w:pPr>
      <w:r w:rsidRPr="0040115F">
        <w:rPr>
          <w:rFonts w:asciiTheme="minorHAnsi" w:hAnsiTheme="minorHAnsi"/>
        </w:rPr>
        <w:t xml:space="preserve">Lesy SR, </w:t>
      </w:r>
      <w:r>
        <w:rPr>
          <w:rStyle w:val="Siln"/>
          <w:rFonts w:asciiTheme="minorHAnsi" w:hAnsiTheme="minorHAnsi"/>
          <w:b w:val="0"/>
        </w:rPr>
        <w:t xml:space="preserve">Nám. SNP 8, </w:t>
      </w:r>
      <w:r w:rsidRPr="0040115F">
        <w:rPr>
          <w:rStyle w:val="Siln"/>
          <w:rFonts w:asciiTheme="minorHAnsi" w:hAnsiTheme="minorHAnsi"/>
          <w:b w:val="0"/>
        </w:rPr>
        <w:t>975 66 Banská Bystrica</w:t>
      </w:r>
    </w:p>
    <w:p w14:paraId="7EEC8F39" w14:textId="25C4717B" w:rsidR="00C340F4" w:rsidRPr="00C340F4" w:rsidRDefault="00C252D4" w:rsidP="00C340F4">
      <w:pPr>
        <w:numPr>
          <w:ilvl w:val="0"/>
          <w:numId w:val="2"/>
        </w:numPr>
        <w:spacing w:after="0"/>
      </w:pPr>
      <w:r>
        <w:t xml:space="preserve">ŠOP SR - </w:t>
      </w:r>
      <w:r w:rsidR="00C340F4" w:rsidRPr="00C340F4">
        <w:t xml:space="preserve">Správa CHKO </w:t>
      </w:r>
      <w:r>
        <w:t xml:space="preserve">Strážovské vrchy, </w:t>
      </w:r>
      <w:proofErr w:type="spellStart"/>
      <w:r>
        <w:t>Orlové</w:t>
      </w:r>
      <w:proofErr w:type="spellEnd"/>
      <w:r>
        <w:t xml:space="preserve"> 189, 017 01 Považská Bystrica</w:t>
      </w:r>
    </w:p>
    <w:p w14:paraId="543F7092" w14:textId="038CA48C" w:rsidR="00C340F4" w:rsidRDefault="00C340F4" w:rsidP="00C340F4">
      <w:pPr>
        <w:numPr>
          <w:ilvl w:val="0"/>
          <w:numId w:val="2"/>
        </w:numPr>
        <w:spacing w:after="0"/>
      </w:pPr>
      <w:r w:rsidRPr="00C340F4">
        <w:t>Slovenský po</w:t>
      </w:r>
      <w:r w:rsidR="00C24B54">
        <w:t xml:space="preserve">zemkový fond, Centrálna podateľňa SPF, RO Považská Bystrica, </w:t>
      </w:r>
      <w:proofErr w:type="spellStart"/>
      <w:r w:rsidR="00C24B54">
        <w:t>Búdkova</w:t>
      </w:r>
      <w:proofErr w:type="spellEnd"/>
      <w:r w:rsidR="00C24B54">
        <w:t xml:space="preserve"> 36, 817 15 Bratislava</w:t>
      </w:r>
    </w:p>
    <w:p w14:paraId="68EE7E89" w14:textId="4213901E" w:rsidR="006F0D63" w:rsidRDefault="008C1EB2" w:rsidP="00C24B54">
      <w:pPr>
        <w:pStyle w:val="Odsekzoznamu"/>
        <w:numPr>
          <w:ilvl w:val="0"/>
          <w:numId w:val="2"/>
        </w:numPr>
      </w:pPr>
      <w:proofErr w:type="spellStart"/>
      <w:r w:rsidRPr="008C1EB2">
        <w:t>Hydromeliorácie</w:t>
      </w:r>
      <w:proofErr w:type="spellEnd"/>
      <w:r w:rsidRPr="008C1EB2">
        <w:t xml:space="preserve">, </w:t>
      </w:r>
      <w:proofErr w:type="spellStart"/>
      <w:r w:rsidRPr="008C1EB2">
        <w:t>š.p</w:t>
      </w:r>
      <w:proofErr w:type="spellEnd"/>
      <w:r w:rsidRPr="008C1EB2">
        <w:t xml:space="preserve">., </w:t>
      </w:r>
      <w:proofErr w:type="spellStart"/>
      <w:r w:rsidR="00134B0A">
        <w:t>Vrakunská</w:t>
      </w:r>
      <w:proofErr w:type="spellEnd"/>
      <w:r w:rsidR="00134B0A">
        <w:t xml:space="preserve"> ul. 29, </w:t>
      </w:r>
      <w:r w:rsidR="00D4472C">
        <w:t>825 63 Bratislava 211</w:t>
      </w:r>
    </w:p>
    <w:p w14:paraId="1267C437" w14:textId="798B6BF7" w:rsidR="008C1EB2" w:rsidRDefault="002C2FD9" w:rsidP="008C1EB2">
      <w:pPr>
        <w:pStyle w:val="Odsekzoznamu"/>
        <w:numPr>
          <w:ilvl w:val="0"/>
          <w:numId w:val="2"/>
        </w:numPr>
      </w:pPr>
      <w:r>
        <w:t>Obec Horovce</w:t>
      </w:r>
      <w:r w:rsidR="00134B0A">
        <w:t>, 020 62</w:t>
      </w:r>
    </w:p>
    <w:p w14:paraId="5EC79513" w14:textId="1A635B3A" w:rsidR="008C1EB2" w:rsidRDefault="002C2FD9" w:rsidP="008C1EB2">
      <w:pPr>
        <w:pStyle w:val="Odsekzoznamu"/>
        <w:numPr>
          <w:ilvl w:val="0"/>
          <w:numId w:val="2"/>
        </w:numPr>
      </w:pPr>
      <w:r>
        <w:t>Obec Dolná Breznica</w:t>
      </w:r>
      <w:r w:rsidR="00134B0A">
        <w:t>, 020 61</w:t>
      </w:r>
    </w:p>
    <w:p w14:paraId="74D96113" w14:textId="7B6F6E16" w:rsidR="008C1EB2" w:rsidRDefault="002C2FD9" w:rsidP="008C1EB2">
      <w:pPr>
        <w:pStyle w:val="Odsekzoznamu"/>
        <w:numPr>
          <w:ilvl w:val="0"/>
          <w:numId w:val="2"/>
        </w:numPr>
      </w:pPr>
      <w:r>
        <w:t>Obec Beluša</w:t>
      </w:r>
      <w:r w:rsidR="00134B0A">
        <w:t>, Farská</w:t>
      </w:r>
      <w:r w:rsidR="0040115F">
        <w:t xml:space="preserve"> </w:t>
      </w:r>
      <w:r w:rsidR="0040115F">
        <w:rPr>
          <w:rStyle w:val="lrzxr"/>
        </w:rPr>
        <w:t xml:space="preserve">1045/6, </w:t>
      </w:r>
      <w:r w:rsidR="00134B0A">
        <w:t xml:space="preserve">  018 61</w:t>
      </w:r>
    </w:p>
    <w:p w14:paraId="7E9DA877" w14:textId="1CF63276" w:rsidR="008C1EB2" w:rsidRDefault="002C2FD9" w:rsidP="008C1EB2">
      <w:pPr>
        <w:pStyle w:val="Odsekzoznamu"/>
        <w:numPr>
          <w:ilvl w:val="0"/>
          <w:numId w:val="2"/>
        </w:numPr>
      </w:pPr>
      <w:r>
        <w:t>Obec Dolné Kočkovce</w:t>
      </w:r>
      <w:r w:rsidR="006B03A6">
        <w:t xml:space="preserve">, Štefana </w:t>
      </w:r>
      <w:proofErr w:type="spellStart"/>
      <w:r w:rsidR="006B03A6">
        <w:t>Moyzesa</w:t>
      </w:r>
      <w:proofErr w:type="spellEnd"/>
      <w:r w:rsidR="006B03A6">
        <w:t xml:space="preserve"> 256, 020 01</w:t>
      </w:r>
    </w:p>
    <w:p w14:paraId="752E86B3" w14:textId="77777777" w:rsidR="008C1EB2" w:rsidRDefault="002C2FD9" w:rsidP="008C1EB2">
      <w:pPr>
        <w:pStyle w:val="Odsekzoznamu"/>
        <w:numPr>
          <w:ilvl w:val="0"/>
          <w:numId w:val="2"/>
        </w:numPr>
      </w:pPr>
      <w:r>
        <w:t>Obec Streženice</w:t>
      </w:r>
    </w:p>
    <w:p w14:paraId="76BD360A" w14:textId="7C8083F4" w:rsidR="000A5E1D" w:rsidRDefault="000A5E1D" w:rsidP="008C1EB2">
      <w:pPr>
        <w:pStyle w:val="Odsekzoznamu"/>
        <w:numPr>
          <w:ilvl w:val="0"/>
          <w:numId w:val="2"/>
        </w:numPr>
      </w:pPr>
      <w:bookmarkStart w:id="0" w:name="_GoBack"/>
      <w:bookmarkEnd w:id="0"/>
      <w:r>
        <w:t xml:space="preserve">RONA, </w:t>
      </w:r>
      <w:proofErr w:type="spellStart"/>
      <w:r>
        <w:t>a.s</w:t>
      </w:r>
      <w:proofErr w:type="spellEnd"/>
      <w:r>
        <w:t xml:space="preserve">., </w:t>
      </w:r>
      <w:proofErr w:type="spellStart"/>
      <w:r>
        <w:t>Schreiberova</w:t>
      </w:r>
      <w:proofErr w:type="spellEnd"/>
      <w:r>
        <w:t xml:space="preserve"> 365/10, 020 61 Lednické Rovne</w:t>
      </w:r>
    </w:p>
    <w:p w14:paraId="45913393" w14:textId="5B436B00" w:rsidR="00C24B54" w:rsidRDefault="00C24B54" w:rsidP="008C1EB2">
      <w:pPr>
        <w:pStyle w:val="Odsekzoznamu"/>
        <w:numPr>
          <w:ilvl w:val="0"/>
          <w:numId w:val="2"/>
        </w:numPr>
      </w:pPr>
      <w:proofErr w:type="spellStart"/>
      <w:r>
        <w:t>Agrofarma</w:t>
      </w:r>
      <w:proofErr w:type="spellEnd"/>
      <w:r w:rsidR="0040115F">
        <w:t>, s.r.o., č.</w:t>
      </w:r>
      <w:r w:rsidR="0040115F">
        <w:rPr>
          <w:rStyle w:val="lrzxr"/>
        </w:rPr>
        <w:t>324, 018 56 Červený Kameň</w:t>
      </w:r>
    </w:p>
    <w:p w14:paraId="6E746864" w14:textId="38E32C02" w:rsidR="00C24B54" w:rsidRDefault="0040115F" w:rsidP="008C1EB2">
      <w:pPr>
        <w:pStyle w:val="Odsekzoznamu"/>
        <w:numPr>
          <w:ilvl w:val="0"/>
          <w:numId w:val="2"/>
        </w:numPr>
      </w:pPr>
      <w:r>
        <w:t xml:space="preserve">YURA </w:t>
      </w:r>
      <w:proofErr w:type="spellStart"/>
      <w:r>
        <w:t>Corporation</w:t>
      </w:r>
      <w:proofErr w:type="spellEnd"/>
      <w:r>
        <w:t xml:space="preserve"> Slovakia, s.r.o., </w:t>
      </w:r>
      <w:r>
        <w:rPr>
          <w:rStyle w:val="lrzxr"/>
        </w:rPr>
        <w:t>Púchovská cesta 413, 020 61 Lednické Rovne</w:t>
      </w:r>
    </w:p>
    <w:p w14:paraId="58FEFF55" w14:textId="371E3D5B" w:rsidR="00C24B54" w:rsidRDefault="0040115F" w:rsidP="008C1EB2">
      <w:pPr>
        <w:pStyle w:val="Odsekzoznamu"/>
        <w:numPr>
          <w:ilvl w:val="0"/>
          <w:numId w:val="2"/>
        </w:numPr>
      </w:pPr>
      <w:r>
        <w:t>FISH &amp; AGRO farma, s.r.o., Jilemnického 56/30, 020 61 Lednické Rovne</w:t>
      </w:r>
    </w:p>
    <w:p w14:paraId="2750210F" w14:textId="6AFED173" w:rsidR="00C24B54" w:rsidRDefault="0040115F" w:rsidP="008C1EB2">
      <w:pPr>
        <w:pStyle w:val="Odsekzoznamu"/>
        <w:numPr>
          <w:ilvl w:val="0"/>
          <w:numId w:val="2"/>
        </w:numPr>
      </w:pPr>
      <w:r>
        <w:t xml:space="preserve">SESTAV, s.r.o., </w:t>
      </w:r>
      <w:proofErr w:type="spellStart"/>
      <w:r>
        <w:t>J.L.Bellu</w:t>
      </w:r>
      <w:proofErr w:type="spellEnd"/>
      <w:r>
        <w:t xml:space="preserve"> 34/809, 019 01 Ilava</w:t>
      </w:r>
    </w:p>
    <w:p w14:paraId="6EE94072" w14:textId="055A3F71" w:rsidR="00EB022D" w:rsidRDefault="00EB022D" w:rsidP="008C1EB2">
      <w:pPr>
        <w:pStyle w:val="Odsekzoznamu"/>
        <w:numPr>
          <w:ilvl w:val="0"/>
          <w:numId w:val="2"/>
        </w:numPr>
      </w:pPr>
      <w:r>
        <w:t>Prenosil s.r.o., Jilemnického 11, 020 61 Lednické Rovne</w:t>
      </w:r>
    </w:p>
    <w:p w14:paraId="4EB4130B" w14:textId="2053C18C" w:rsidR="00C24B54" w:rsidRDefault="00A63000" w:rsidP="008C1EB2">
      <w:pPr>
        <w:pStyle w:val="Odsekzoznamu"/>
        <w:numPr>
          <w:ilvl w:val="0"/>
          <w:numId w:val="2"/>
        </w:numPr>
      </w:pPr>
      <w:proofErr w:type="spellStart"/>
      <w:r>
        <w:t>DCa</w:t>
      </w:r>
      <w:proofErr w:type="spellEnd"/>
      <w:r>
        <w:t xml:space="preserve"> THERM, </w:t>
      </w:r>
      <w:proofErr w:type="spellStart"/>
      <w:r>
        <w:t>a.s</w:t>
      </w:r>
      <w:proofErr w:type="spellEnd"/>
      <w:r>
        <w:t>., Štúrova 76/11, 018 41 Dubnica nad Váhom</w:t>
      </w:r>
      <w:r w:rsidR="0040115F">
        <w:t xml:space="preserve"> </w:t>
      </w:r>
    </w:p>
    <w:p w14:paraId="005EB54C" w14:textId="6472E11B" w:rsidR="00C24B54" w:rsidRDefault="0040115F" w:rsidP="008C1EB2">
      <w:pPr>
        <w:pStyle w:val="Odsekzoznamu"/>
        <w:numPr>
          <w:ilvl w:val="0"/>
          <w:numId w:val="2"/>
        </w:numPr>
      </w:pPr>
      <w:r>
        <w:t>STAVBYT - LR, s.r.o., Púchovská 118, 020 61 Lednické Rovne</w:t>
      </w:r>
    </w:p>
    <w:p w14:paraId="486E07B3" w14:textId="77777777" w:rsidR="00C24B54" w:rsidRDefault="00C24B54" w:rsidP="0040115F">
      <w:pPr>
        <w:pStyle w:val="Odsekzoznamu"/>
        <w:ind w:left="1440"/>
      </w:pPr>
    </w:p>
    <w:p w14:paraId="77F5901D" w14:textId="09B023BA" w:rsidR="00344D0E" w:rsidRPr="00C340F4" w:rsidRDefault="00344D0E" w:rsidP="00344D0E">
      <w:pPr>
        <w:ind w:left="1080"/>
      </w:pPr>
    </w:p>
    <w:p w14:paraId="58719004" w14:textId="77777777" w:rsidR="00C340F4" w:rsidRPr="00C340F4" w:rsidRDefault="00C340F4" w:rsidP="00C340F4">
      <w:pPr>
        <w:spacing w:after="0"/>
      </w:pPr>
    </w:p>
    <w:p w14:paraId="17AED6C7" w14:textId="77777777" w:rsidR="00C340F4" w:rsidRPr="00C340F4" w:rsidRDefault="00C340F4" w:rsidP="00C340F4">
      <w:pPr>
        <w:spacing w:after="0"/>
      </w:pPr>
    </w:p>
    <w:p w14:paraId="5759D34E" w14:textId="77777777" w:rsidR="009C627D" w:rsidRDefault="009C627D" w:rsidP="00C340F4">
      <w:pPr>
        <w:spacing w:after="0"/>
      </w:pPr>
    </w:p>
    <w:sectPr w:rsidR="009C627D" w:rsidSect="00E9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13B55"/>
    <w:multiLevelType w:val="hybridMultilevel"/>
    <w:tmpl w:val="D89421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C4DC0"/>
    <w:multiLevelType w:val="hybridMultilevel"/>
    <w:tmpl w:val="0924EC98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A1"/>
    <w:rsid w:val="000747F5"/>
    <w:rsid w:val="000A5E1D"/>
    <w:rsid w:val="000B6EA1"/>
    <w:rsid w:val="00125BE3"/>
    <w:rsid w:val="00134B0A"/>
    <w:rsid w:val="00221A1D"/>
    <w:rsid w:val="002C2FD9"/>
    <w:rsid w:val="00344D0E"/>
    <w:rsid w:val="003875FF"/>
    <w:rsid w:val="003E5A9D"/>
    <w:rsid w:val="0040115F"/>
    <w:rsid w:val="00405071"/>
    <w:rsid w:val="004405AE"/>
    <w:rsid w:val="005A21DA"/>
    <w:rsid w:val="00645FC9"/>
    <w:rsid w:val="00687479"/>
    <w:rsid w:val="006B03A6"/>
    <w:rsid w:val="006F0D63"/>
    <w:rsid w:val="00714784"/>
    <w:rsid w:val="00730247"/>
    <w:rsid w:val="007E125E"/>
    <w:rsid w:val="00824D8F"/>
    <w:rsid w:val="008338BE"/>
    <w:rsid w:val="008C1EB2"/>
    <w:rsid w:val="008D133C"/>
    <w:rsid w:val="009B5C06"/>
    <w:rsid w:val="009C627D"/>
    <w:rsid w:val="009F2531"/>
    <w:rsid w:val="00A63000"/>
    <w:rsid w:val="00AC45CB"/>
    <w:rsid w:val="00AF6EC1"/>
    <w:rsid w:val="00BC4356"/>
    <w:rsid w:val="00C24B54"/>
    <w:rsid w:val="00C252D4"/>
    <w:rsid w:val="00C340F4"/>
    <w:rsid w:val="00CA7AEA"/>
    <w:rsid w:val="00CF4032"/>
    <w:rsid w:val="00CF6AFB"/>
    <w:rsid w:val="00D4472C"/>
    <w:rsid w:val="00D96944"/>
    <w:rsid w:val="00E17BDF"/>
    <w:rsid w:val="00E2027A"/>
    <w:rsid w:val="00E472B2"/>
    <w:rsid w:val="00EB022D"/>
    <w:rsid w:val="00E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7951"/>
  <w15:chartTrackingRefBased/>
  <w15:docId w15:val="{13CABBB0-47C0-46C5-A15D-5CA03E4E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1EB2"/>
    <w:pPr>
      <w:ind w:left="720"/>
      <w:contextualSpacing/>
    </w:pPr>
  </w:style>
  <w:style w:type="character" w:customStyle="1" w:styleId="lrzxr">
    <w:name w:val="lrzxr"/>
    <w:basedOn w:val="Predvolenpsmoodseku"/>
    <w:rsid w:val="0040115F"/>
  </w:style>
  <w:style w:type="paragraph" w:styleId="Normlnywebov">
    <w:name w:val="Normal (Web)"/>
    <w:basedOn w:val="Normlny"/>
    <w:uiPriority w:val="99"/>
    <w:unhideWhenUsed/>
    <w:rsid w:val="0040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01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gif@01D4D9A3.41FAF75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Mlynčeková Ing. arch.</dc:creator>
  <cp:keywords/>
  <dc:description/>
  <cp:lastModifiedBy>KURTIOVÁ Jana</cp:lastModifiedBy>
  <cp:revision>11</cp:revision>
  <cp:lastPrinted>2019-03-14T06:51:00Z</cp:lastPrinted>
  <dcterms:created xsi:type="dcterms:W3CDTF">2018-10-10T10:47:00Z</dcterms:created>
  <dcterms:modified xsi:type="dcterms:W3CDTF">2019-03-14T08:27:00Z</dcterms:modified>
</cp:coreProperties>
</file>