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628A" w14:textId="26C6F463" w:rsidR="001D77D7" w:rsidRPr="001D77D7" w:rsidRDefault="001D77D7" w:rsidP="001D77D7">
      <w:pPr>
        <w:pStyle w:val="F6-Centrovanie"/>
        <w:jc w:val="both"/>
      </w:pPr>
      <w:r>
        <w:t xml:space="preserve">Obec Lednické Rovne na základe </w:t>
      </w:r>
      <w:r w:rsidRPr="001D77D7">
        <w:t xml:space="preserve">§ 6 ods. 2 a § 11 ods. 4 písm. g) zákona č. 369/1990 Zb. o obecnom zriadení a </w:t>
      </w:r>
      <w:r>
        <w:t>ustanovení</w:t>
      </w:r>
      <w:r w:rsidRPr="001D77D7">
        <w:t xml:space="preserve"> zákona č. 582/2004 Z.</w:t>
      </w:r>
      <w:r>
        <w:t xml:space="preserve"> </w:t>
      </w:r>
      <w:r w:rsidRPr="001D77D7">
        <w:t>z. o miestnych daniach a miestnom poplatku za komunálne odpady a drobné stavebné odpady v znení neskorších predpisov</w:t>
      </w:r>
    </w:p>
    <w:p w14:paraId="09460351" w14:textId="77777777" w:rsidR="001D77D7" w:rsidRDefault="001D77D7" w:rsidP="006669CF">
      <w:pPr>
        <w:pStyle w:val="F6-Centrovanie"/>
        <w:jc w:val="left"/>
      </w:pPr>
    </w:p>
    <w:p w14:paraId="576C7469" w14:textId="77777777" w:rsidR="001D77D7" w:rsidRDefault="001D77D7" w:rsidP="001518F1">
      <w:pPr>
        <w:pStyle w:val="F6-Centrovanie"/>
        <w:rPr>
          <w:b/>
        </w:rPr>
      </w:pPr>
      <w:r w:rsidRPr="001D77D7">
        <w:rPr>
          <w:b/>
        </w:rPr>
        <w:t xml:space="preserve">v y d á v a </w:t>
      </w:r>
    </w:p>
    <w:p w14:paraId="0AD723CC" w14:textId="77777777" w:rsidR="008448B4" w:rsidRPr="001D77D7" w:rsidRDefault="008448B4" w:rsidP="001518F1">
      <w:pPr>
        <w:pStyle w:val="F6-Centrovanie"/>
        <w:rPr>
          <w:b/>
        </w:rPr>
      </w:pPr>
    </w:p>
    <w:p w14:paraId="76947229" w14:textId="2554154E" w:rsidR="001D77D7" w:rsidRPr="001D77D7" w:rsidRDefault="001D77D7" w:rsidP="001518F1">
      <w:pPr>
        <w:pStyle w:val="F6-Centrovanie"/>
        <w:rPr>
          <w:b/>
        </w:rPr>
      </w:pPr>
      <w:r w:rsidRPr="001D77D7">
        <w:rPr>
          <w:b/>
        </w:rPr>
        <w:t>V</w:t>
      </w:r>
      <w:r>
        <w:rPr>
          <w:b/>
        </w:rPr>
        <w:t>šeobecne záväzné nariadenie č. 1/2021</w:t>
      </w:r>
      <w:r w:rsidRPr="001D77D7">
        <w:rPr>
          <w:b/>
        </w:rPr>
        <w:t xml:space="preserve"> </w:t>
      </w:r>
    </w:p>
    <w:p w14:paraId="5862A4C9" w14:textId="182B2F79" w:rsidR="001D77D7" w:rsidRPr="001D77D7" w:rsidRDefault="001D77D7" w:rsidP="001518F1">
      <w:pPr>
        <w:pStyle w:val="F6-Centrovanie"/>
        <w:rPr>
          <w:b/>
          <w:szCs w:val="24"/>
        </w:rPr>
      </w:pPr>
      <w:r w:rsidRPr="001D77D7">
        <w:rPr>
          <w:b/>
        </w:rPr>
        <w:t>o</w:t>
      </w:r>
      <w:r>
        <w:rPr>
          <w:b/>
        </w:rPr>
        <w:t xml:space="preserve"> miestnych daniach a miestnom poplatku za komunálne odpady a drobné stavebné odpady </w:t>
      </w:r>
      <w:r w:rsidRPr="001D77D7">
        <w:rPr>
          <w:b/>
        </w:rPr>
        <w:t>na území Obce Lednické Rovne</w:t>
      </w:r>
    </w:p>
    <w:p w14:paraId="0A4661EF" w14:textId="3F672AEB" w:rsidR="008448B4" w:rsidRPr="008448B4" w:rsidRDefault="008448B4" w:rsidP="008448B4">
      <w:pPr>
        <w:autoSpaceDE w:val="0"/>
        <w:autoSpaceDN w:val="0"/>
        <w:adjustRightInd w:val="0"/>
        <w:jc w:val="center"/>
        <w:rPr>
          <w:rFonts w:eastAsia="Calibri"/>
          <w:color w:val="FF0000"/>
          <w:lang w:eastAsia="en-US"/>
        </w:rPr>
      </w:pPr>
      <w:r w:rsidRPr="008448B4">
        <w:rPr>
          <w:rFonts w:eastAsia="Calibri"/>
          <w:lang w:eastAsia="en-US"/>
        </w:rPr>
        <w:t>(ďalej len „VZN“)</w:t>
      </w:r>
    </w:p>
    <w:p w14:paraId="5B589BFE" w14:textId="77777777" w:rsidR="001D77D7" w:rsidRPr="001D77D7" w:rsidRDefault="001D77D7" w:rsidP="0026204D">
      <w:pPr>
        <w:pStyle w:val="F6-Centrovanie"/>
        <w:rPr>
          <w:b/>
          <w:szCs w:val="24"/>
        </w:rPr>
      </w:pPr>
    </w:p>
    <w:p w14:paraId="614EF79F" w14:textId="11084364"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ČASŤ PRVÁ</w:t>
      </w:r>
    </w:p>
    <w:p w14:paraId="2D7E781D" w14:textId="05086B72"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ÚVODNÉ USTANOVENIA</w:t>
      </w:r>
    </w:p>
    <w:p w14:paraId="67D2B2D8" w14:textId="77777777" w:rsidR="0026204D" w:rsidRPr="0026204D" w:rsidRDefault="0026204D" w:rsidP="0026204D">
      <w:pPr>
        <w:autoSpaceDE w:val="0"/>
        <w:autoSpaceDN w:val="0"/>
        <w:adjustRightInd w:val="0"/>
        <w:jc w:val="both"/>
        <w:rPr>
          <w:rFonts w:eastAsia="Calibri"/>
          <w:color w:val="000000"/>
          <w:lang w:eastAsia="en-US"/>
        </w:rPr>
      </w:pPr>
    </w:p>
    <w:p w14:paraId="1923FF28" w14:textId="5EBEF958"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Článok 1</w:t>
      </w:r>
    </w:p>
    <w:p w14:paraId="15007095" w14:textId="77777777" w:rsidR="0026204D" w:rsidRPr="0026204D" w:rsidRDefault="0026204D" w:rsidP="0026204D">
      <w:pPr>
        <w:autoSpaceDE w:val="0"/>
        <w:autoSpaceDN w:val="0"/>
        <w:adjustRightInd w:val="0"/>
        <w:jc w:val="both"/>
        <w:rPr>
          <w:rFonts w:eastAsia="Calibri"/>
          <w:color w:val="000000"/>
          <w:lang w:eastAsia="en-US"/>
        </w:rPr>
      </w:pPr>
    </w:p>
    <w:p w14:paraId="4CEBCFCE" w14:textId="075E7F52"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VZN upravuje podmienky ukladania miestnych daní a miestneho poplatku za komunálne odpady a drobné stavebné odpady (ďalej len „miestne dane a miestny poplatok“) na území obce Lednické Rovne. </w:t>
      </w:r>
    </w:p>
    <w:p w14:paraId="0D8FFD36" w14:textId="77777777" w:rsidR="0026204D" w:rsidRPr="0026204D" w:rsidRDefault="0026204D" w:rsidP="0026204D">
      <w:pPr>
        <w:autoSpaceDE w:val="0"/>
        <w:autoSpaceDN w:val="0"/>
        <w:adjustRightInd w:val="0"/>
        <w:jc w:val="both"/>
        <w:rPr>
          <w:rFonts w:eastAsia="Calibri"/>
          <w:color w:val="000000"/>
          <w:lang w:eastAsia="en-US"/>
        </w:rPr>
      </w:pPr>
    </w:p>
    <w:p w14:paraId="67F1BF41" w14:textId="796B02D1"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2. </w:t>
      </w:r>
      <w:r w:rsidR="0026204D" w:rsidRPr="0026204D">
        <w:rPr>
          <w:rFonts w:eastAsia="Calibri"/>
          <w:color w:val="000000"/>
          <w:lang w:eastAsia="en-US"/>
        </w:rPr>
        <w:t xml:space="preserve">Obec Lednické Rovne ukladá na svojom území tieto miestne dane: </w:t>
      </w:r>
    </w:p>
    <w:p w14:paraId="40431B1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daň z nehnuteľností, </w:t>
      </w:r>
    </w:p>
    <w:p w14:paraId="69744D6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daň za psa, </w:t>
      </w:r>
    </w:p>
    <w:p w14:paraId="2DCB2E4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daň za užívanie verejného priestranstva, </w:t>
      </w:r>
    </w:p>
    <w:p w14:paraId="66BB584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daň za ubytovanie, </w:t>
      </w:r>
    </w:p>
    <w:p w14:paraId="3C36404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daň za predajné automaty, </w:t>
      </w:r>
    </w:p>
    <w:p w14:paraId="084CF59B" w14:textId="3EE59E0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f) da</w:t>
      </w:r>
      <w:r>
        <w:rPr>
          <w:rFonts w:eastAsia="Calibri"/>
          <w:color w:val="000000"/>
          <w:lang w:eastAsia="en-US"/>
        </w:rPr>
        <w:t>ň za nevýherné hracie prístroje.</w:t>
      </w:r>
      <w:r w:rsidRPr="0026204D">
        <w:rPr>
          <w:rFonts w:eastAsia="Calibri"/>
          <w:color w:val="000000"/>
          <w:lang w:eastAsia="en-US"/>
        </w:rPr>
        <w:t xml:space="preserve"> </w:t>
      </w:r>
    </w:p>
    <w:p w14:paraId="0B7700EC" w14:textId="77777777" w:rsidR="0026204D" w:rsidRPr="0026204D" w:rsidRDefault="0026204D" w:rsidP="0026204D">
      <w:pPr>
        <w:autoSpaceDE w:val="0"/>
        <w:autoSpaceDN w:val="0"/>
        <w:adjustRightInd w:val="0"/>
        <w:jc w:val="both"/>
        <w:rPr>
          <w:rFonts w:eastAsia="Calibri"/>
          <w:color w:val="000000"/>
          <w:lang w:eastAsia="en-US"/>
        </w:rPr>
      </w:pPr>
    </w:p>
    <w:p w14:paraId="6F6B0764" w14:textId="608E6E7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Obec Lednické Rovne ukladá na svojom území miestny poplatok za komunálne odpady a drobné stavebné odpady. </w:t>
      </w:r>
    </w:p>
    <w:p w14:paraId="7807873A" w14:textId="77777777" w:rsidR="0026204D" w:rsidRPr="0026204D" w:rsidRDefault="0026204D" w:rsidP="0026204D">
      <w:pPr>
        <w:autoSpaceDE w:val="0"/>
        <w:autoSpaceDN w:val="0"/>
        <w:adjustRightInd w:val="0"/>
        <w:jc w:val="both"/>
        <w:rPr>
          <w:rFonts w:eastAsia="Calibri"/>
          <w:color w:val="000000"/>
          <w:lang w:eastAsia="en-US"/>
        </w:rPr>
      </w:pPr>
    </w:p>
    <w:p w14:paraId="53DBBEAB" w14:textId="1FDCF306"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Zdaňovacím obdobím pre miestne dane: daň z nehnuteľností, daň za psa, daň za predajné automaty a daň za nevýherné hracie prístroje je kalendárny rok. </w:t>
      </w:r>
    </w:p>
    <w:p w14:paraId="302E970A" w14:textId="77777777" w:rsidR="0026204D" w:rsidRPr="0026204D" w:rsidRDefault="0026204D" w:rsidP="0026204D">
      <w:pPr>
        <w:autoSpaceDE w:val="0"/>
        <w:autoSpaceDN w:val="0"/>
        <w:adjustRightInd w:val="0"/>
        <w:jc w:val="both"/>
        <w:rPr>
          <w:rFonts w:eastAsia="Calibri"/>
          <w:color w:val="000000"/>
          <w:lang w:eastAsia="en-US"/>
        </w:rPr>
      </w:pPr>
    </w:p>
    <w:p w14:paraId="09ED8E6D" w14:textId="2404B1E0" w:rsid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5. </w:t>
      </w:r>
      <w:r w:rsidR="0026204D" w:rsidRPr="0026204D">
        <w:rPr>
          <w:rFonts w:eastAsia="Calibri"/>
          <w:color w:val="000000"/>
          <w:lang w:eastAsia="en-US"/>
        </w:rPr>
        <w:t xml:space="preserve">Zdaňovacím obdobím miestneho poplatku je kalendárny rok. </w:t>
      </w:r>
    </w:p>
    <w:p w14:paraId="797DB16D" w14:textId="77777777" w:rsidR="0026204D" w:rsidRPr="0026204D" w:rsidRDefault="0026204D" w:rsidP="0026204D">
      <w:pPr>
        <w:autoSpaceDE w:val="0"/>
        <w:autoSpaceDN w:val="0"/>
        <w:adjustRightInd w:val="0"/>
        <w:jc w:val="both"/>
        <w:rPr>
          <w:rFonts w:eastAsia="Calibri"/>
          <w:color w:val="000000"/>
          <w:lang w:eastAsia="en-US"/>
        </w:rPr>
      </w:pPr>
    </w:p>
    <w:p w14:paraId="72110958" w14:textId="0F77D115"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ČASŤ DRUHÁ</w:t>
      </w:r>
    </w:p>
    <w:p w14:paraId="12A069DC" w14:textId="54F85981"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MIESTNE DANE</w:t>
      </w:r>
    </w:p>
    <w:p w14:paraId="2F09DE30" w14:textId="77777777" w:rsidR="0026204D" w:rsidRPr="0026204D" w:rsidRDefault="0026204D" w:rsidP="0026204D">
      <w:pPr>
        <w:autoSpaceDE w:val="0"/>
        <w:autoSpaceDN w:val="0"/>
        <w:adjustRightInd w:val="0"/>
        <w:jc w:val="both"/>
        <w:rPr>
          <w:rFonts w:eastAsia="Calibri"/>
          <w:color w:val="000000"/>
          <w:lang w:eastAsia="en-US"/>
        </w:rPr>
      </w:pPr>
    </w:p>
    <w:p w14:paraId="289D92EF" w14:textId="34B2D551"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2</w:t>
      </w:r>
    </w:p>
    <w:p w14:paraId="401A96D8" w14:textId="794C806D"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nehnuteľností</w:t>
      </w:r>
    </w:p>
    <w:p w14:paraId="5719A2E6" w14:textId="77777777" w:rsidR="0026204D" w:rsidRPr="0026204D" w:rsidRDefault="0026204D" w:rsidP="0026204D">
      <w:pPr>
        <w:autoSpaceDE w:val="0"/>
        <w:autoSpaceDN w:val="0"/>
        <w:adjustRightInd w:val="0"/>
        <w:jc w:val="both"/>
        <w:rPr>
          <w:rFonts w:eastAsia="Calibri"/>
          <w:color w:val="000000"/>
          <w:lang w:eastAsia="en-US"/>
        </w:rPr>
      </w:pPr>
    </w:p>
    <w:p w14:paraId="0D8B47DF" w14:textId="4194B8D7"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1. </w:t>
      </w:r>
      <w:r w:rsidR="0026204D" w:rsidRPr="0026204D">
        <w:rPr>
          <w:rFonts w:eastAsia="Calibri"/>
          <w:color w:val="000000"/>
          <w:lang w:eastAsia="en-US"/>
        </w:rPr>
        <w:t xml:space="preserve">Daň z nehnuteľností zahŕňa: </w:t>
      </w:r>
    </w:p>
    <w:p w14:paraId="3350E23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daň z pozemkov, </w:t>
      </w:r>
    </w:p>
    <w:p w14:paraId="41035EA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daň zo stavieb, </w:t>
      </w:r>
    </w:p>
    <w:p w14:paraId="1B480F60" w14:textId="04C0C45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daň z bytov a z nebytových priestorov v bytovom dome (ďalej len „daň z bytov“). </w:t>
      </w:r>
    </w:p>
    <w:p w14:paraId="36829DF5" w14:textId="06D3ED4B"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3</w:t>
      </w:r>
    </w:p>
    <w:p w14:paraId="4BF28FCD" w14:textId="2534F741"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pozemkov</w:t>
      </w:r>
    </w:p>
    <w:p w14:paraId="33839679" w14:textId="77777777" w:rsidR="0026204D" w:rsidRPr="0026204D" w:rsidRDefault="0026204D" w:rsidP="0026204D">
      <w:pPr>
        <w:autoSpaceDE w:val="0"/>
        <w:autoSpaceDN w:val="0"/>
        <w:adjustRightInd w:val="0"/>
        <w:jc w:val="both"/>
        <w:rPr>
          <w:rFonts w:eastAsia="Calibri"/>
          <w:color w:val="000000"/>
          <w:lang w:eastAsia="en-US"/>
        </w:rPr>
      </w:pPr>
    </w:p>
    <w:p w14:paraId="5A30621E" w14:textId="3F16FF0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 pozemkov sú osoby uvedené v § 5 zákona č. 582/2004 Z. z. o miestnych daniach a miestnom poplatku za komunálne odpady a drobné stavebné odpady (ďalej len „zákon o miestnych daniach“). </w:t>
      </w:r>
    </w:p>
    <w:p w14:paraId="0D3101A7" w14:textId="77777777" w:rsidR="0026204D" w:rsidRPr="0026204D" w:rsidRDefault="0026204D" w:rsidP="0026204D">
      <w:pPr>
        <w:autoSpaceDE w:val="0"/>
        <w:autoSpaceDN w:val="0"/>
        <w:adjustRightInd w:val="0"/>
        <w:jc w:val="both"/>
        <w:rPr>
          <w:rFonts w:eastAsia="Calibri"/>
          <w:color w:val="000000"/>
          <w:lang w:eastAsia="en-US"/>
        </w:rPr>
      </w:pPr>
    </w:p>
    <w:p w14:paraId="2C191499" w14:textId="18138485"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 pozemkov sú pozemky na území obce Lednické Rovne v členení podľa § 6 ods. 1 zákona o miestnych daniach. Predmetom dane z pozemkov nie sú pozemky uvedené v § 6 ods. 2 zákona o miestnych daniach. </w:t>
      </w:r>
    </w:p>
    <w:p w14:paraId="5937FC82" w14:textId="77777777" w:rsidR="0026204D" w:rsidRPr="0026204D" w:rsidRDefault="0026204D" w:rsidP="0026204D">
      <w:pPr>
        <w:autoSpaceDE w:val="0"/>
        <w:autoSpaceDN w:val="0"/>
        <w:adjustRightInd w:val="0"/>
        <w:jc w:val="both"/>
        <w:rPr>
          <w:rFonts w:eastAsia="Calibri"/>
          <w:color w:val="000000"/>
          <w:lang w:eastAsia="en-US"/>
        </w:rPr>
      </w:pPr>
    </w:p>
    <w:p w14:paraId="53DEF9A4" w14:textId="3DF5F621"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Predmetom dane z pozemkov nie sú: </w:t>
      </w:r>
    </w:p>
    <w:p w14:paraId="46E37C5C" w14:textId="00B0240B"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w:t>
      </w:r>
      <w:r w:rsidR="001834E0">
        <w:rPr>
          <w:rFonts w:eastAsia="Calibri"/>
          <w:color w:val="000000"/>
          <w:lang w:eastAsia="en-US"/>
        </w:rPr>
        <w:t>pozemky alebo ich časti</w:t>
      </w:r>
      <w:r w:rsidRPr="0026204D">
        <w:rPr>
          <w:rFonts w:eastAsia="Calibri"/>
          <w:color w:val="000000"/>
          <w:lang w:eastAsia="en-US"/>
        </w:rPr>
        <w:t xml:space="preserve">, ktoré sú zastavané stavbami, ktoré sú predmetom dane zo stavieb alebo dane z bytov, </w:t>
      </w:r>
    </w:p>
    <w:p w14:paraId="3D8E870E" w14:textId="7E74AEC5"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pozemky alebo ich časti, na ktorých sú postavené pozemné komunikácie s výnimkou verejných účelových komunikácií, a celoštátne železničné dráhy a regionálne železničné dráhy, </w:t>
      </w:r>
    </w:p>
    <w:p w14:paraId="1FE0059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pozemky alebo ich časti zastavané stavbami, ktoré nie sú predmetom dane zo stavieb podľa </w:t>
      </w:r>
    </w:p>
    <w:p w14:paraId="7042719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10 ods. 3 zákona o miestnych daniach. </w:t>
      </w:r>
    </w:p>
    <w:p w14:paraId="400C15CE" w14:textId="77777777" w:rsidR="0026204D" w:rsidRPr="0026204D" w:rsidRDefault="0026204D" w:rsidP="0026204D">
      <w:pPr>
        <w:autoSpaceDE w:val="0"/>
        <w:autoSpaceDN w:val="0"/>
        <w:adjustRightInd w:val="0"/>
        <w:jc w:val="both"/>
        <w:rPr>
          <w:rFonts w:eastAsia="Calibri"/>
          <w:color w:val="000000"/>
          <w:lang w:eastAsia="en-US"/>
        </w:rPr>
      </w:pPr>
    </w:p>
    <w:p w14:paraId="2AAD4DFD" w14:textId="5AB844B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 </w:t>
      </w:r>
    </w:p>
    <w:p w14:paraId="5595A7B1" w14:textId="77777777" w:rsidR="0026204D" w:rsidRPr="0026204D" w:rsidRDefault="0026204D" w:rsidP="0026204D">
      <w:pPr>
        <w:autoSpaceDE w:val="0"/>
        <w:autoSpaceDN w:val="0"/>
        <w:adjustRightInd w:val="0"/>
        <w:jc w:val="both"/>
        <w:rPr>
          <w:rFonts w:eastAsia="Calibri"/>
          <w:color w:val="000000"/>
          <w:lang w:eastAsia="en-US"/>
        </w:rPr>
      </w:pPr>
    </w:p>
    <w:p w14:paraId="694F27C3" w14:textId="1969BE8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Na základe zákona o miestnych daniach správca dane ustanovuje na území obce Lednické Rovne hodnotu pozemkov nasledovne: </w:t>
      </w:r>
    </w:p>
    <w:p w14:paraId="1CB5445A" w14:textId="23DD9938" w:rsidR="0026204D" w:rsidRPr="0026204D" w:rsidRDefault="0026204D" w:rsidP="0026204D">
      <w:pPr>
        <w:autoSpaceDE w:val="0"/>
        <w:autoSpaceDN w:val="0"/>
        <w:adjustRightInd w:val="0"/>
        <w:rPr>
          <w:rFonts w:eastAsia="Calibri"/>
          <w:color w:val="000000"/>
          <w:lang w:eastAsia="en-US"/>
        </w:rPr>
      </w:pPr>
      <w:r w:rsidRPr="0026204D">
        <w:rPr>
          <w:rFonts w:eastAsia="Calibri"/>
          <w:color w:val="000000"/>
          <w:lang w:eastAsia="en-US"/>
        </w:rPr>
        <w:t xml:space="preserve">a) orná pôda, chmeľnice, vinice, ovocné sady                                </w:t>
      </w:r>
      <w:r>
        <w:rPr>
          <w:rFonts w:eastAsia="Calibri"/>
          <w:color w:val="000000"/>
          <w:lang w:eastAsia="en-US"/>
        </w:rPr>
        <w:t xml:space="preserve">                     </w:t>
      </w:r>
      <w:r w:rsidRPr="0026204D">
        <w:rPr>
          <w:rFonts w:eastAsia="Calibri"/>
          <w:b/>
          <w:bCs/>
          <w:color w:val="000000"/>
          <w:lang w:eastAsia="en-US"/>
        </w:rPr>
        <w:t xml:space="preserve">0,3575 eur/ m2 </w:t>
      </w:r>
    </w:p>
    <w:p w14:paraId="710BE25F" w14:textId="074BAF9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trvalé trávnaté porasty                                                                   </w:t>
      </w:r>
      <w:r>
        <w:rPr>
          <w:rFonts w:eastAsia="Calibri"/>
          <w:color w:val="000000"/>
          <w:lang w:eastAsia="en-US"/>
        </w:rPr>
        <w:t xml:space="preserve">                   </w:t>
      </w:r>
      <w:r w:rsidRPr="0026204D">
        <w:rPr>
          <w:rFonts w:eastAsia="Calibri"/>
          <w:b/>
          <w:bCs/>
          <w:color w:val="000000"/>
          <w:lang w:eastAsia="en-US"/>
        </w:rPr>
        <w:t xml:space="preserve">0,0657 eur/ m2 </w:t>
      </w:r>
    </w:p>
    <w:p w14:paraId="6FF840C2" w14:textId="3029C48A"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záhrady                                                                                           </w:t>
      </w:r>
      <w:r>
        <w:rPr>
          <w:rFonts w:eastAsia="Calibri"/>
          <w:color w:val="000000"/>
          <w:lang w:eastAsia="en-US"/>
        </w:rPr>
        <w:t xml:space="preserve">              </w:t>
      </w:r>
      <w:r w:rsidRPr="0026204D">
        <w:rPr>
          <w:rFonts w:eastAsia="Calibri"/>
          <w:color w:val="000000"/>
          <w:lang w:eastAsia="en-US"/>
        </w:rPr>
        <w:t xml:space="preserve">   </w:t>
      </w:r>
      <w:r>
        <w:rPr>
          <w:rFonts w:eastAsia="Calibri"/>
          <w:color w:val="000000"/>
          <w:lang w:eastAsia="en-US"/>
        </w:rPr>
        <w:t xml:space="preserve"> </w:t>
      </w:r>
      <w:r w:rsidRPr="0026204D">
        <w:rPr>
          <w:rFonts w:eastAsia="Calibri"/>
          <w:b/>
          <w:bCs/>
          <w:color w:val="000000"/>
          <w:lang w:eastAsia="en-US"/>
        </w:rPr>
        <w:t xml:space="preserve">1,8500 eur/ m2 </w:t>
      </w:r>
    </w:p>
    <w:p w14:paraId="21D94232" w14:textId="4D65AABD"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lesné pozemky na ktorých sú hospodárske lesy                       </w:t>
      </w:r>
      <w:r>
        <w:rPr>
          <w:rFonts w:eastAsia="Calibri"/>
          <w:color w:val="000000"/>
          <w:lang w:eastAsia="en-US"/>
        </w:rPr>
        <w:t xml:space="preserve">                        </w:t>
      </w:r>
      <w:r w:rsidRPr="0026204D">
        <w:rPr>
          <w:rFonts w:eastAsia="Calibri"/>
          <w:b/>
          <w:bCs/>
          <w:color w:val="000000"/>
          <w:lang w:eastAsia="en-US"/>
        </w:rPr>
        <w:t xml:space="preserve">0,1460 eur/ m2 </w:t>
      </w:r>
    </w:p>
    <w:p w14:paraId="2CD2CD6B" w14:textId="1E22751E"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rybníky s chovom rýb a ostatné hospodársky využívané vodné plochy  </w:t>
      </w:r>
      <w:r w:rsidRPr="0026204D">
        <w:rPr>
          <w:rFonts w:eastAsia="Calibri"/>
          <w:b/>
          <w:bCs/>
          <w:color w:val="000000"/>
          <w:lang w:eastAsia="en-US"/>
        </w:rPr>
        <w:t xml:space="preserve">1,85 eur/ m2 </w:t>
      </w:r>
      <w:r w:rsidRPr="0026204D">
        <w:rPr>
          <w:rFonts w:eastAsia="Calibri"/>
          <w:color w:val="000000"/>
          <w:lang w:eastAsia="en-US"/>
        </w:rPr>
        <w:t xml:space="preserve">                                                                                                                         f) zastavané plochy a nádvoria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1,85 eur/ m2 </w:t>
      </w:r>
    </w:p>
    <w:p w14:paraId="2E1F4648" w14:textId="2AF3BA1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stavebné pozemky                                                                            </w:t>
      </w:r>
      <w:r>
        <w:rPr>
          <w:rFonts w:eastAsia="Calibri"/>
          <w:color w:val="000000"/>
          <w:lang w:eastAsia="en-US"/>
        </w:rPr>
        <w:t xml:space="preserve">                  </w:t>
      </w:r>
      <w:r w:rsidRPr="0026204D">
        <w:rPr>
          <w:rFonts w:eastAsia="Calibri"/>
          <w:b/>
          <w:bCs/>
          <w:color w:val="000000"/>
          <w:lang w:eastAsia="en-US"/>
        </w:rPr>
        <w:t xml:space="preserve">18,58 eur/ m2 </w:t>
      </w:r>
    </w:p>
    <w:p w14:paraId="00D80BC8" w14:textId="6337EFE8"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h) ostatné plochy okrem stavebných pozemkov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1,85 eur/ m2 </w:t>
      </w:r>
    </w:p>
    <w:p w14:paraId="7B48A00A" w14:textId="77777777" w:rsidR="0026204D" w:rsidRPr="0026204D" w:rsidRDefault="0026204D" w:rsidP="0026204D">
      <w:pPr>
        <w:autoSpaceDE w:val="0"/>
        <w:autoSpaceDN w:val="0"/>
        <w:adjustRightInd w:val="0"/>
        <w:jc w:val="both"/>
        <w:rPr>
          <w:rFonts w:eastAsia="Calibri"/>
          <w:b/>
          <w:bCs/>
          <w:color w:val="000000"/>
          <w:lang w:eastAsia="en-US"/>
        </w:rPr>
      </w:pPr>
    </w:p>
    <w:p w14:paraId="2C309C2B" w14:textId="438C12D2"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V súlade s </w:t>
      </w:r>
      <w:proofErr w:type="spellStart"/>
      <w:r w:rsidR="0026204D" w:rsidRPr="0026204D">
        <w:rPr>
          <w:rFonts w:eastAsia="Calibri"/>
          <w:color w:val="000000"/>
          <w:lang w:eastAsia="en-US"/>
        </w:rPr>
        <w:t>ust</w:t>
      </w:r>
      <w:proofErr w:type="spellEnd"/>
      <w:r w:rsidR="0026204D" w:rsidRPr="0026204D">
        <w:rPr>
          <w:rFonts w:eastAsia="Calibri"/>
          <w:color w:val="000000"/>
          <w:lang w:eastAsia="en-US"/>
        </w:rPr>
        <w:t xml:space="preserve">. § 8 ods. 2 zákona o miestnych daniach správca dane určuje ročnú sadzbu dane z pozemkov pre jednotlivé druhy pozemkov nasledovne: </w:t>
      </w:r>
    </w:p>
    <w:p w14:paraId="5FE3D84A" w14:textId="73FB7D6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orná pôda, chmeľnice, vinice, ovocné sady                                                 </w:t>
      </w:r>
      <w:r>
        <w:rPr>
          <w:rFonts w:eastAsia="Calibri"/>
          <w:color w:val="000000"/>
          <w:lang w:eastAsia="en-US"/>
        </w:rPr>
        <w:t xml:space="preserve">                 </w:t>
      </w:r>
      <w:r w:rsidRPr="0026204D">
        <w:rPr>
          <w:rFonts w:eastAsia="Calibri"/>
          <w:b/>
          <w:bCs/>
          <w:color w:val="000000"/>
          <w:lang w:eastAsia="en-US"/>
        </w:rPr>
        <w:t xml:space="preserve">0,70 %, </w:t>
      </w:r>
    </w:p>
    <w:p w14:paraId="42ED7157" w14:textId="1206EEBA"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trvalé trávne porasty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0,70 %, </w:t>
      </w:r>
    </w:p>
    <w:p w14:paraId="2A21E402" w14:textId="2F01176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záhrady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0,35 %, </w:t>
      </w:r>
    </w:p>
    <w:p w14:paraId="7134EC8D" w14:textId="57ECCA3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lesné pozemky, na ktorých sú hospodárske lesy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0,50 %, </w:t>
      </w:r>
    </w:p>
    <w:p w14:paraId="0F29FC3F" w14:textId="06414314"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e) rybníky s c</w:t>
      </w:r>
      <w:r>
        <w:rPr>
          <w:rFonts w:eastAsia="Calibri"/>
          <w:color w:val="000000"/>
          <w:lang w:eastAsia="en-US"/>
        </w:rPr>
        <w:t xml:space="preserve">hovom rýb a ostatné hospodársky </w:t>
      </w:r>
      <w:r w:rsidRPr="0026204D">
        <w:rPr>
          <w:rFonts w:eastAsia="Calibri"/>
          <w:color w:val="000000"/>
          <w:lang w:eastAsia="en-US"/>
        </w:rPr>
        <w:t xml:space="preserve">využívané vodné plochy   </w:t>
      </w:r>
      <w:r>
        <w:rPr>
          <w:rFonts w:eastAsia="Calibri"/>
          <w:color w:val="000000"/>
          <w:lang w:eastAsia="en-US"/>
        </w:rPr>
        <w:t xml:space="preserve">                    </w:t>
      </w:r>
      <w:r w:rsidRPr="0026204D">
        <w:rPr>
          <w:rFonts w:eastAsia="Calibri"/>
          <w:b/>
          <w:bCs/>
          <w:color w:val="000000"/>
          <w:lang w:eastAsia="en-US"/>
        </w:rPr>
        <w:t xml:space="preserve">0,35 %, </w:t>
      </w:r>
    </w:p>
    <w:p w14:paraId="58BEB262" w14:textId="10B7167B"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zastavané plochy a nádvoria                                                                           </w:t>
      </w:r>
      <w:r>
        <w:rPr>
          <w:rFonts w:eastAsia="Calibri"/>
          <w:color w:val="000000"/>
          <w:lang w:eastAsia="en-US"/>
        </w:rPr>
        <w:t xml:space="preserve">               </w:t>
      </w:r>
      <w:r w:rsidRPr="0026204D">
        <w:rPr>
          <w:rFonts w:eastAsia="Calibri"/>
          <w:b/>
          <w:bCs/>
          <w:color w:val="000000"/>
          <w:lang w:eastAsia="en-US"/>
        </w:rPr>
        <w:t xml:space="preserve">0,35 %, </w:t>
      </w:r>
    </w:p>
    <w:p w14:paraId="26CE4DF8" w14:textId="5AE639B5"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stavebné pozemky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0,50 %, </w:t>
      </w:r>
    </w:p>
    <w:p w14:paraId="5391D9F1" w14:textId="4D40CA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h) ostatné plochy okrem stavebných pozemkov                                             </w:t>
      </w:r>
      <w:r>
        <w:rPr>
          <w:rFonts w:eastAsia="Calibri"/>
          <w:color w:val="000000"/>
          <w:lang w:eastAsia="en-US"/>
        </w:rPr>
        <w:t xml:space="preserve">                   </w:t>
      </w:r>
      <w:r w:rsidRPr="0026204D">
        <w:rPr>
          <w:rFonts w:eastAsia="Calibri"/>
          <w:b/>
          <w:bCs/>
          <w:color w:val="000000"/>
          <w:lang w:eastAsia="en-US"/>
        </w:rPr>
        <w:t xml:space="preserve">0,35 %. </w:t>
      </w:r>
    </w:p>
    <w:p w14:paraId="1D62CAE5" w14:textId="77777777" w:rsidR="0026204D" w:rsidRPr="0026204D" w:rsidRDefault="0026204D" w:rsidP="0026204D">
      <w:pPr>
        <w:autoSpaceDE w:val="0"/>
        <w:autoSpaceDN w:val="0"/>
        <w:adjustRightInd w:val="0"/>
        <w:jc w:val="both"/>
        <w:rPr>
          <w:rFonts w:eastAsia="Calibri"/>
          <w:color w:val="000000"/>
          <w:lang w:eastAsia="en-US"/>
        </w:rPr>
      </w:pPr>
    </w:p>
    <w:p w14:paraId="720E6C95" w14:textId="6D42BF2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Daň z pozemkov sa vypočíta ako súčin základu dane a ročnej sadzby dane z pozemkov. </w:t>
      </w:r>
    </w:p>
    <w:p w14:paraId="2E689594" w14:textId="77777777" w:rsidR="0026204D" w:rsidRPr="0026204D" w:rsidRDefault="0026204D" w:rsidP="0026204D">
      <w:pPr>
        <w:autoSpaceDE w:val="0"/>
        <w:autoSpaceDN w:val="0"/>
        <w:adjustRightInd w:val="0"/>
        <w:jc w:val="both"/>
        <w:rPr>
          <w:rFonts w:eastAsia="Calibri"/>
          <w:color w:val="000000"/>
          <w:lang w:eastAsia="en-US"/>
        </w:rPr>
      </w:pPr>
    </w:p>
    <w:p w14:paraId="49A41EC8" w14:textId="77777777" w:rsidR="0026204D"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p>
    <w:p w14:paraId="5D61AE3E" w14:textId="77777777" w:rsidR="001834E0" w:rsidRDefault="001834E0" w:rsidP="0026204D">
      <w:pPr>
        <w:autoSpaceDE w:val="0"/>
        <w:autoSpaceDN w:val="0"/>
        <w:adjustRightInd w:val="0"/>
        <w:jc w:val="both"/>
        <w:rPr>
          <w:rFonts w:eastAsia="Calibri"/>
          <w:b/>
          <w:bCs/>
          <w:color w:val="000000"/>
          <w:lang w:eastAsia="en-US"/>
        </w:rPr>
      </w:pPr>
    </w:p>
    <w:p w14:paraId="7D3F1592" w14:textId="391AF60F"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4</w:t>
      </w:r>
    </w:p>
    <w:p w14:paraId="782B74D3" w14:textId="741ECE8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zo stavieb</w:t>
      </w:r>
    </w:p>
    <w:p w14:paraId="362DCD58" w14:textId="77777777" w:rsidR="0026204D" w:rsidRPr="0026204D" w:rsidRDefault="0026204D" w:rsidP="0026204D">
      <w:pPr>
        <w:autoSpaceDE w:val="0"/>
        <w:autoSpaceDN w:val="0"/>
        <w:adjustRightInd w:val="0"/>
        <w:jc w:val="both"/>
        <w:rPr>
          <w:rFonts w:eastAsia="Calibri"/>
          <w:color w:val="000000"/>
          <w:lang w:eastAsia="en-US"/>
        </w:rPr>
      </w:pPr>
    </w:p>
    <w:p w14:paraId="162B8B34" w14:textId="704077B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zo stavieb sú osoby uvedené v § 9 zákona o miestnych daniach. </w:t>
      </w:r>
    </w:p>
    <w:p w14:paraId="1F880264" w14:textId="77777777" w:rsidR="0026204D" w:rsidRPr="0026204D" w:rsidRDefault="0026204D" w:rsidP="0026204D">
      <w:pPr>
        <w:autoSpaceDE w:val="0"/>
        <w:autoSpaceDN w:val="0"/>
        <w:adjustRightInd w:val="0"/>
        <w:jc w:val="both"/>
        <w:rPr>
          <w:rFonts w:eastAsia="Calibri"/>
          <w:color w:val="000000"/>
          <w:lang w:eastAsia="en-US"/>
        </w:rPr>
      </w:pPr>
    </w:p>
    <w:p w14:paraId="3FD06828" w14:textId="0B5FA93B"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zo stavieb sú stavby na území obce Lednické Rovne, ktoré majú jedno alebo viac nadzemných podlaží alebo podzemných podlaží spojené so zemou pevným základom v členení podľa § 10 ods. 1 zákona o miestnych daniach. Na daňovú povinnosť nemá vplyv skutočnosť, že sa stavba prestala užívať. </w:t>
      </w:r>
    </w:p>
    <w:p w14:paraId="3938985B" w14:textId="77777777" w:rsidR="0026204D" w:rsidRPr="0026204D" w:rsidRDefault="0026204D" w:rsidP="0026204D">
      <w:pPr>
        <w:autoSpaceDE w:val="0"/>
        <w:autoSpaceDN w:val="0"/>
        <w:adjustRightInd w:val="0"/>
        <w:jc w:val="both"/>
        <w:rPr>
          <w:rFonts w:eastAsia="Calibri"/>
          <w:color w:val="000000"/>
          <w:lang w:eastAsia="en-US"/>
        </w:rPr>
      </w:pPr>
    </w:p>
    <w:p w14:paraId="4B399C05" w14:textId="4C566D2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Predmetom dane zo stavieb nie sú stavby podľa § 10 ods. 3 zákona o miestnych daniach </w:t>
      </w:r>
    </w:p>
    <w:p w14:paraId="7C235829" w14:textId="77777777" w:rsidR="0026204D" w:rsidRPr="0026204D" w:rsidRDefault="0026204D" w:rsidP="0026204D">
      <w:pPr>
        <w:autoSpaceDE w:val="0"/>
        <w:autoSpaceDN w:val="0"/>
        <w:adjustRightInd w:val="0"/>
        <w:jc w:val="both"/>
        <w:rPr>
          <w:rFonts w:eastAsia="Calibri"/>
          <w:color w:val="000000"/>
          <w:lang w:eastAsia="en-US"/>
        </w:rPr>
      </w:pPr>
    </w:p>
    <w:p w14:paraId="72FA0FC2" w14:textId="68FA686C"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Základom dane zo stavieb je výmera zastavanej plochy v m2. Zastavanou plochou sa rozumie pôdorys stavby na úrovni najrozsiahlejšej nadzemnej časti stavby, pričom sa do zastavanej plochy nezapočítava prečnievajúca časť strešnej konštrukcie stavby. </w:t>
      </w:r>
    </w:p>
    <w:p w14:paraId="7E3B70D8" w14:textId="77777777" w:rsidR="0026204D" w:rsidRPr="0026204D" w:rsidRDefault="0026204D" w:rsidP="0026204D">
      <w:pPr>
        <w:autoSpaceDE w:val="0"/>
        <w:autoSpaceDN w:val="0"/>
        <w:adjustRightInd w:val="0"/>
        <w:jc w:val="both"/>
        <w:rPr>
          <w:rFonts w:eastAsia="Calibri"/>
          <w:color w:val="000000"/>
          <w:lang w:eastAsia="en-US"/>
        </w:rPr>
      </w:pPr>
    </w:p>
    <w:p w14:paraId="496519E9" w14:textId="15CA9C09"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Správca dane určuje v súlade s § 12 ods. 2 zákona o miestnych daniach ročnú sadzbu dane zo stavieb v obci za každý aj začatý m2 zastavanej plochy nasledovne: </w:t>
      </w:r>
    </w:p>
    <w:p w14:paraId="469FDAD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stavby na bývanie a drobné stavby , ktoré majú doplnkovú funkciu pre hlavnú stavbu                              </w:t>
      </w:r>
    </w:p>
    <w:p w14:paraId="7D9AF96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0,21 eur/m2 </w:t>
      </w:r>
    </w:p>
    <w:p w14:paraId="3D5E4D4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stavby na pôdohospodársku produkciu, skleníky, stavby pre vodné </w:t>
      </w:r>
    </w:p>
    <w:p w14:paraId="65C6FEB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hospodárstvo, stavby využívané na skladovanie vlastnej pôdohospodárskej </w:t>
      </w:r>
    </w:p>
    <w:p w14:paraId="1E27C57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produkcie vrátane stavieb na vlastnú administratívu</w:t>
      </w:r>
    </w:p>
    <w:p w14:paraId="76CE7B0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0,21 eur/ m2 </w:t>
      </w:r>
    </w:p>
    <w:p w14:paraId="6A51D85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stavby rekreačných a záhradkárskych chát a domčekov na individuálnu rekreáciu </w:t>
      </w:r>
    </w:p>
    <w:p w14:paraId="60E5489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0,40 eur/ m2 </w:t>
      </w:r>
    </w:p>
    <w:p w14:paraId="571D96A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samostatne stojace garáže a samostatné stavby hromadných garáží a stavby určené </w:t>
      </w:r>
    </w:p>
    <w:p w14:paraId="252A46F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alebo používané na tieto účely, postavené mimo bytových domov</w:t>
      </w:r>
    </w:p>
    <w:p w14:paraId="61F021B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0,46 eur/ m2 </w:t>
      </w:r>
    </w:p>
    <w:p w14:paraId="544AD3C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priemyselné stavby, stavby slúžiace energetike, stavby slúžiace stavebníctvu, </w:t>
      </w:r>
    </w:p>
    <w:p w14:paraId="55AB791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stavby využívané na skladovanie vlastnej produkcie vrátane stavieb na administratívu </w:t>
      </w:r>
    </w:p>
    <w:p w14:paraId="2E526F7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3,75 eur/ m2 </w:t>
      </w:r>
    </w:p>
    <w:p w14:paraId="2B8AA32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stavby na ostatné podnikanie a na zárobkovú činnosť, skladovanie a administratívu súvisiacu s ostatným podnikaním a zárobkovou činnosťou  </w:t>
      </w:r>
    </w:p>
    <w:p w14:paraId="00A14212" w14:textId="77777777" w:rsidR="0026204D" w:rsidRPr="0026204D" w:rsidRDefault="0026204D" w:rsidP="0026204D">
      <w:pPr>
        <w:autoSpaceDE w:val="0"/>
        <w:autoSpaceDN w:val="0"/>
        <w:adjustRightInd w:val="0"/>
        <w:jc w:val="both"/>
        <w:rPr>
          <w:rFonts w:eastAsia="Calibri"/>
          <w:b/>
          <w:color w:val="000000"/>
          <w:lang w:eastAsia="en-US"/>
        </w:rPr>
      </w:pPr>
      <w:r w:rsidRPr="0026204D">
        <w:rPr>
          <w:rFonts w:eastAsia="Calibri"/>
          <w:b/>
          <w:color w:val="000000"/>
          <w:lang w:eastAsia="en-US"/>
        </w:rPr>
        <w:t xml:space="preserve">                                                                                                                       3,75 eur/m2                                                                                      </w:t>
      </w:r>
    </w:p>
    <w:p w14:paraId="4570638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ostatné stavby neuvedené v písm. a) až f) </w:t>
      </w:r>
    </w:p>
    <w:p w14:paraId="2E94DDC9" w14:textId="200D2E88" w:rsidR="0026204D" w:rsidRPr="00111F31" w:rsidRDefault="0026204D" w:rsidP="00111F31">
      <w:pPr>
        <w:rPr>
          <w:rFonts w:eastAsia="Calibri"/>
          <w:lang w:eastAsia="en-US"/>
        </w:rPr>
      </w:pPr>
      <w:r w:rsidRPr="0026204D">
        <w:rPr>
          <w:rFonts w:eastAsia="Calibri"/>
          <w:lang w:eastAsia="en-US"/>
        </w:rPr>
        <w:t xml:space="preserve">                                                                                                                       </w:t>
      </w:r>
      <w:r w:rsidRPr="0026204D">
        <w:rPr>
          <w:rFonts w:eastAsia="Calibri"/>
          <w:b/>
          <w:bCs/>
          <w:lang w:eastAsia="en-US"/>
        </w:rPr>
        <w:t xml:space="preserve">0,33 eur/ m2 </w:t>
      </w:r>
    </w:p>
    <w:p w14:paraId="47DC6057" w14:textId="1A5208CD" w:rsidR="0026204D" w:rsidRPr="0026204D" w:rsidRDefault="00111F31" w:rsidP="00111F31">
      <w:pPr>
        <w:rPr>
          <w:rFonts w:eastAsia="Calibri"/>
          <w:lang w:eastAsia="en-US"/>
        </w:rPr>
      </w:pPr>
      <w:r>
        <w:rPr>
          <w:rFonts w:eastAsia="Calibri"/>
          <w:lang w:eastAsia="en-US"/>
        </w:rPr>
        <w:t>6.</w:t>
      </w:r>
      <w:r w:rsidR="0026204D" w:rsidRPr="0026204D">
        <w:rPr>
          <w:rFonts w:eastAsia="Calibri"/>
          <w:lang w:eastAsia="en-US"/>
        </w:rPr>
        <w:t xml:space="preserve"> </w:t>
      </w:r>
    </w:p>
    <w:p w14:paraId="6C68C16B" w14:textId="777777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a) V súlade s § 12 ods. 3 zákona o miestnych daniach určuje správca dane pri viacpodlažných stavbách príplatok za podlažie vo výške 0,033 eura za každé ďalšie podlažie okrem prvého nadzemného podlažia, pre stavby podľa odseku 5 písm. </w:t>
      </w:r>
      <w:r w:rsidRPr="0026204D">
        <w:rPr>
          <w:rFonts w:eastAsia="Calibri"/>
          <w:b/>
          <w:bCs/>
          <w:color w:val="000000"/>
          <w:lang w:eastAsia="en-US"/>
        </w:rPr>
        <w:t xml:space="preserve">a./, b./,c./,d./, g./. </w:t>
      </w:r>
    </w:p>
    <w:p w14:paraId="09D12195" w14:textId="77777777" w:rsidR="0026204D" w:rsidRPr="0026204D" w:rsidRDefault="0026204D" w:rsidP="0026204D">
      <w:pPr>
        <w:autoSpaceDE w:val="0"/>
        <w:autoSpaceDN w:val="0"/>
        <w:adjustRightInd w:val="0"/>
        <w:jc w:val="both"/>
        <w:rPr>
          <w:rFonts w:eastAsia="Calibri"/>
          <w:color w:val="000000"/>
          <w:lang w:eastAsia="en-US"/>
        </w:rPr>
      </w:pPr>
    </w:p>
    <w:p w14:paraId="37020069" w14:textId="777777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b/ V súlade s § 12 ods. 3 zákona o miestnych daniach určuje správca dane pri viacpodlažných stavbách príplatok za podlažie vo výške 0,066 eura za každé ďalšie podlažie okrem prvého nadzemného podlažia, pre stavby podľa odseku 5 písm</w:t>
      </w:r>
      <w:r w:rsidRPr="0026204D">
        <w:rPr>
          <w:rFonts w:eastAsia="Calibri"/>
          <w:b/>
          <w:bCs/>
          <w:color w:val="000000"/>
          <w:lang w:eastAsia="en-US"/>
        </w:rPr>
        <w:t xml:space="preserve">. e./, f./. </w:t>
      </w:r>
    </w:p>
    <w:p w14:paraId="62D68739" w14:textId="77777777" w:rsidR="0026204D" w:rsidRPr="0026204D" w:rsidRDefault="0026204D" w:rsidP="0026204D">
      <w:pPr>
        <w:autoSpaceDE w:val="0"/>
        <w:autoSpaceDN w:val="0"/>
        <w:adjustRightInd w:val="0"/>
        <w:jc w:val="both"/>
        <w:rPr>
          <w:rFonts w:eastAsia="Calibri"/>
          <w:color w:val="000000"/>
          <w:lang w:eastAsia="en-US"/>
        </w:rPr>
      </w:pPr>
    </w:p>
    <w:p w14:paraId="5B0E6FB2" w14:textId="229BAFBD" w:rsid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Daň zo stavieb sa vypočítava podľa § 12a zákona o miestnych daniach</w:t>
      </w:r>
      <w:r w:rsidR="0026204D">
        <w:rPr>
          <w:rFonts w:eastAsia="Calibri"/>
          <w:color w:val="000000"/>
          <w:lang w:eastAsia="en-US"/>
        </w:rPr>
        <w:t>.</w:t>
      </w:r>
      <w:r w:rsidR="0026204D" w:rsidRPr="0026204D">
        <w:rPr>
          <w:rFonts w:eastAsia="Calibri"/>
          <w:color w:val="000000"/>
          <w:lang w:eastAsia="en-US"/>
        </w:rPr>
        <w:t xml:space="preserve"> </w:t>
      </w:r>
    </w:p>
    <w:p w14:paraId="0C6C78FC" w14:textId="77777777" w:rsidR="00111F31" w:rsidRDefault="00111F31" w:rsidP="0026204D">
      <w:pPr>
        <w:autoSpaceDE w:val="0"/>
        <w:autoSpaceDN w:val="0"/>
        <w:adjustRightInd w:val="0"/>
        <w:jc w:val="both"/>
        <w:rPr>
          <w:rFonts w:eastAsia="Calibri"/>
          <w:color w:val="000000"/>
          <w:lang w:eastAsia="en-US"/>
        </w:rPr>
      </w:pPr>
    </w:p>
    <w:p w14:paraId="386A1A7D" w14:textId="77777777" w:rsidR="00111F31" w:rsidRPr="0026204D" w:rsidRDefault="00111F31" w:rsidP="0026204D">
      <w:pPr>
        <w:autoSpaceDE w:val="0"/>
        <w:autoSpaceDN w:val="0"/>
        <w:adjustRightInd w:val="0"/>
        <w:jc w:val="both"/>
        <w:rPr>
          <w:rFonts w:eastAsia="Calibri"/>
          <w:color w:val="000000"/>
          <w:lang w:eastAsia="en-US"/>
        </w:rPr>
      </w:pPr>
    </w:p>
    <w:p w14:paraId="53DFDF46" w14:textId="77777777" w:rsidR="0026204D" w:rsidRPr="0026204D" w:rsidRDefault="0026204D" w:rsidP="0026204D">
      <w:pPr>
        <w:autoSpaceDE w:val="0"/>
        <w:autoSpaceDN w:val="0"/>
        <w:adjustRightInd w:val="0"/>
        <w:jc w:val="both"/>
        <w:rPr>
          <w:rFonts w:eastAsia="Calibri"/>
          <w:color w:val="000000"/>
          <w:lang w:eastAsia="en-US"/>
        </w:rPr>
      </w:pPr>
    </w:p>
    <w:p w14:paraId="4E855194" w14:textId="18DEBED0"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5</w:t>
      </w:r>
    </w:p>
    <w:p w14:paraId="6B9769BD" w14:textId="3AC28577"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bytov</w:t>
      </w:r>
    </w:p>
    <w:p w14:paraId="2AC062BC" w14:textId="77777777" w:rsidR="0026204D" w:rsidRPr="0026204D" w:rsidRDefault="0026204D" w:rsidP="0026204D">
      <w:pPr>
        <w:autoSpaceDE w:val="0"/>
        <w:autoSpaceDN w:val="0"/>
        <w:adjustRightInd w:val="0"/>
        <w:jc w:val="both"/>
        <w:rPr>
          <w:rFonts w:eastAsia="Calibri"/>
          <w:color w:val="000000"/>
          <w:lang w:eastAsia="en-US"/>
        </w:rPr>
      </w:pPr>
    </w:p>
    <w:p w14:paraId="31988F81" w14:textId="3FE1C7A4"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 bytov sú osoby uvedené v § 13 zákona o miestnych daniach. </w:t>
      </w:r>
    </w:p>
    <w:p w14:paraId="44C60D19" w14:textId="77777777" w:rsidR="0026204D" w:rsidRPr="0026204D" w:rsidRDefault="0026204D" w:rsidP="0026204D">
      <w:pPr>
        <w:autoSpaceDE w:val="0"/>
        <w:autoSpaceDN w:val="0"/>
        <w:adjustRightInd w:val="0"/>
        <w:jc w:val="both"/>
        <w:rPr>
          <w:rFonts w:eastAsia="Calibri"/>
          <w:color w:val="000000"/>
          <w:lang w:eastAsia="en-US"/>
        </w:rPr>
      </w:pPr>
    </w:p>
    <w:p w14:paraId="7CF14BA0" w14:textId="58B19FEB"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 bytov sú byty a nebytové priestory v bytovom dome na území obce Lednické Rovne, v ktorom aspoň jeden byt alebo nebytový priestor nadobudli do vlastníctva fyzické osoby alebo právnické osoby. </w:t>
      </w:r>
    </w:p>
    <w:p w14:paraId="4FEF274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Byt alebo časť bytu v bytovom dome, ktorý sa k 1. januáru zdaňovacieho obdobia využíva na iný účel ako bývanie, sa na účely zákona o miestnych daniach považuje za nebytový priestor. (§ 14 zákona o miestnych daniach). </w:t>
      </w:r>
    </w:p>
    <w:p w14:paraId="24C25C82" w14:textId="77777777" w:rsidR="0026204D" w:rsidRPr="0026204D" w:rsidRDefault="0026204D" w:rsidP="0026204D">
      <w:pPr>
        <w:autoSpaceDE w:val="0"/>
        <w:autoSpaceDN w:val="0"/>
        <w:adjustRightInd w:val="0"/>
        <w:jc w:val="both"/>
        <w:rPr>
          <w:rFonts w:eastAsia="Calibri"/>
          <w:color w:val="000000"/>
          <w:lang w:eastAsia="en-US"/>
        </w:rPr>
      </w:pPr>
    </w:p>
    <w:p w14:paraId="4F63A3EB" w14:textId="07E68AE4"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z bytov je výmera podlahovej plochy bytu alebo nebytového priestoru v m2. </w:t>
      </w:r>
    </w:p>
    <w:p w14:paraId="3C944D28" w14:textId="77777777" w:rsidR="0026204D" w:rsidRPr="0026204D" w:rsidRDefault="0026204D" w:rsidP="0026204D">
      <w:pPr>
        <w:autoSpaceDE w:val="0"/>
        <w:autoSpaceDN w:val="0"/>
        <w:adjustRightInd w:val="0"/>
        <w:jc w:val="both"/>
        <w:rPr>
          <w:rFonts w:eastAsia="Calibri"/>
          <w:color w:val="000000"/>
          <w:lang w:eastAsia="en-US"/>
        </w:rPr>
      </w:pPr>
    </w:p>
    <w:p w14:paraId="2060C8C1" w14:textId="5058E697"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p>
    <w:p w14:paraId="3C026A0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V súlade s § 16 ods. 2 určuje správca dane ročnú sadzbu dane z bytov v obci Lednické Rovne za každý aj začatý m2 podlahovej plochy bytu a nebytového priestoru, </w:t>
      </w:r>
    </w:p>
    <w:p w14:paraId="43AB820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0,26 eura </w:t>
      </w:r>
    </w:p>
    <w:p w14:paraId="25A8832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za každý aj začatý m2 podlahovej plochy nebytového priestoru slúžiaceho na garáž, </w:t>
      </w:r>
    </w:p>
    <w:p w14:paraId="4CBBB6D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0,35 eura </w:t>
      </w:r>
    </w:p>
    <w:p w14:paraId="58617FB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c/ za nebytové priestory</w:t>
      </w:r>
      <w:r w:rsidRPr="0026204D">
        <w:rPr>
          <w:rFonts w:eastAsia="Calibri"/>
          <w:i/>
          <w:iCs/>
          <w:color w:val="000000"/>
          <w:lang w:eastAsia="en-US"/>
        </w:rPr>
        <w:t xml:space="preserve">, </w:t>
      </w:r>
      <w:r w:rsidRPr="0026204D">
        <w:rPr>
          <w:rFonts w:eastAsia="Calibri"/>
          <w:color w:val="000000"/>
          <w:lang w:eastAsia="en-US"/>
        </w:rPr>
        <w:t xml:space="preserve">ktoré sa využívajú na podnikanie a inú zárobkovú činnosť, </w:t>
      </w:r>
    </w:p>
    <w:p w14:paraId="2F6D58C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color w:val="000000"/>
          <w:lang w:eastAsia="en-US"/>
        </w:rPr>
        <w:t>3,75</w:t>
      </w:r>
      <w:r w:rsidRPr="0026204D">
        <w:rPr>
          <w:rFonts w:eastAsia="Calibri"/>
          <w:b/>
          <w:bCs/>
          <w:color w:val="000000"/>
          <w:lang w:eastAsia="en-US"/>
        </w:rPr>
        <w:t xml:space="preserve"> eura </w:t>
      </w:r>
    </w:p>
    <w:p w14:paraId="10F2FD0C" w14:textId="0DFD981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 z bytov sa vypočíta ako súčin základu dane a ročnej sadzby dane.</w:t>
      </w:r>
    </w:p>
    <w:p w14:paraId="54E25E6B" w14:textId="77777777" w:rsidR="0026204D" w:rsidRPr="0026204D" w:rsidRDefault="0026204D" w:rsidP="0026204D">
      <w:pPr>
        <w:autoSpaceDE w:val="0"/>
        <w:autoSpaceDN w:val="0"/>
        <w:adjustRightInd w:val="0"/>
        <w:jc w:val="both"/>
        <w:rPr>
          <w:rFonts w:eastAsia="Calibri"/>
          <w:color w:val="000000"/>
          <w:lang w:eastAsia="en-US"/>
        </w:rPr>
      </w:pPr>
    </w:p>
    <w:p w14:paraId="0B4D1D65" w14:textId="7D4B6202"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6</w:t>
      </w:r>
    </w:p>
    <w:p w14:paraId="286D5C19" w14:textId="4FFBED26"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Spoločné ustanovenia pre daň z nehnuteľností</w:t>
      </w:r>
    </w:p>
    <w:p w14:paraId="7FE1D71F" w14:textId="77777777" w:rsidR="0026204D" w:rsidRPr="0026204D" w:rsidRDefault="0026204D" w:rsidP="0026204D">
      <w:pPr>
        <w:autoSpaceDE w:val="0"/>
        <w:autoSpaceDN w:val="0"/>
        <w:adjustRightInd w:val="0"/>
        <w:jc w:val="both"/>
        <w:rPr>
          <w:rFonts w:eastAsia="Calibri"/>
          <w:color w:val="000000"/>
          <w:lang w:eastAsia="en-US"/>
        </w:rPr>
      </w:pPr>
    </w:p>
    <w:p w14:paraId="1606CFAE" w14:textId="1A0B83AB" w:rsid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1</w:t>
      </w:r>
      <w:r w:rsidR="00111F31">
        <w:rPr>
          <w:rFonts w:eastAsia="Calibri"/>
          <w:color w:val="000000"/>
          <w:lang w:eastAsia="en-US"/>
        </w:rPr>
        <w:t>.</w:t>
      </w:r>
      <w:r w:rsidR="0026204D" w:rsidRPr="0026204D">
        <w:rPr>
          <w:rFonts w:eastAsia="Calibri"/>
          <w:color w:val="000000"/>
          <w:lang w:eastAsia="en-US"/>
        </w:rPr>
        <w:t xml:space="preserve"> Od dane sú oslobodené n</w:t>
      </w:r>
      <w:r w:rsidR="00111F31">
        <w:rPr>
          <w:rFonts w:eastAsia="Calibri"/>
          <w:color w:val="000000"/>
          <w:lang w:eastAsia="en-US"/>
        </w:rPr>
        <w:t>ehnuteľnosti uvedené v § 17 ods.</w:t>
      </w:r>
      <w:r w:rsidR="00AC0756">
        <w:rPr>
          <w:rFonts w:eastAsia="Calibri"/>
          <w:color w:val="000000"/>
          <w:lang w:eastAsia="en-US"/>
        </w:rPr>
        <w:t xml:space="preserve"> 1</w:t>
      </w:r>
      <w:r w:rsidR="0026204D" w:rsidRPr="0026204D">
        <w:rPr>
          <w:rFonts w:eastAsia="Calibri"/>
          <w:color w:val="000000"/>
          <w:lang w:eastAsia="en-US"/>
        </w:rPr>
        <w:t xml:space="preserve"> zákona č.</w:t>
      </w:r>
      <w:r w:rsidR="00AC0756">
        <w:rPr>
          <w:rFonts w:eastAsia="Calibri"/>
          <w:color w:val="000000"/>
          <w:lang w:eastAsia="en-US"/>
        </w:rPr>
        <w:t xml:space="preserve"> </w:t>
      </w:r>
      <w:r w:rsidR="0026204D" w:rsidRPr="0026204D">
        <w:rPr>
          <w:rFonts w:eastAsia="Calibri"/>
          <w:color w:val="000000"/>
          <w:lang w:eastAsia="en-US"/>
        </w:rPr>
        <w:t>582/2004 Z.</w:t>
      </w:r>
      <w:r w:rsidR="00111F31">
        <w:rPr>
          <w:rFonts w:eastAsia="Calibri"/>
          <w:color w:val="000000"/>
          <w:lang w:eastAsia="en-US"/>
        </w:rPr>
        <w:t xml:space="preserve"> </w:t>
      </w:r>
      <w:r w:rsidR="0026204D" w:rsidRPr="0026204D">
        <w:rPr>
          <w:rFonts w:eastAsia="Calibri"/>
          <w:color w:val="000000"/>
          <w:lang w:eastAsia="en-US"/>
        </w:rPr>
        <w:t>z. o miestnych daniach , stavby , byty , nebytové priestory a pozemky, ktoré tvoria jeden funkčný celok so stavbou alebo jej časťo</w:t>
      </w:r>
      <w:r w:rsidR="00AC0756">
        <w:rPr>
          <w:rFonts w:eastAsia="Calibri"/>
          <w:color w:val="000000"/>
          <w:lang w:eastAsia="en-US"/>
        </w:rPr>
        <w:t>u v správe LEDROV spol. s r. o.</w:t>
      </w:r>
      <w:r w:rsidR="0026204D" w:rsidRPr="0026204D">
        <w:rPr>
          <w:rFonts w:eastAsia="Calibri"/>
          <w:color w:val="000000"/>
          <w:lang w:eastAsia="en-US"/>
        </w:rPr>
        <w:t>, stavby,</w:t>
      </w:r>
      <w:r w:rsidR="00111F31">
        <w:rPr>
          <w:rFonts w:eastAsia="Calibri"/>
          <w:color w:val="000000"/>
          <w:lang w:eastAsia="en-US"/>
        </w:rPr>
        <w:t xml:space="preserve"> </w:t>
      </w:r>
      <w:r w:rsidR="0026204D" w:rsidRPr="0026204D">
        <w:rPr>
          <w:rFonts w:eastAsia="Calibri"/>
          <w:color w:val="000000"/>
          <w:lang w:eastAsia="en-US"/>
        </w:rPr>
        <w:t xml:space="preserve">ubytovacie priestory, nebytové priestory ako aj pozemky, ktoré tvoria jeden funkčný celok so stavbou alebo jej časťou v správe Domova </w:t>
      </w:r>
      <w:r w:rsidR="00AC0756">
        <w:rPr>
          <w:rFonts w:eastAsia="Calibri"/>
          <w:color w:val="000000"/>
          <w:lang w:eastAsia="en-US"/>
        </w:rPr>
        <w:t>dôchodcov v Lednických Rovniach</w:t>
      </w:r>
      <w:r w:rsidR="0026204D" w:rsidRPr="0026204D">
        <w:rPr>
          <w:rFonts w:eastAsia="Calibri"/>
          <w:color w:val="000000"/>
          <w:lang w:eastAsia="en-US"/>
        </w:rPr>
        <w:t>, stavby, ubytovacie priestory, nebytové priestory, ako aj všetky pozemky vo vlastníctve cirkví a náboženských spoločností registrovaných štátom.</w:t>
      </w:r>
    </w:p>
    <w:p w14:paraId="3782A335" w14:textId="77777777" w:rsidR="007B11AB" w:rsidRDefault="007B11AB" w:rsidP="0026204D">
      <w:pPr>
        <w:autoSpaceDE w:val="0"/>
        <w:autoSpaceDN w:val="0"/>
        <w:adjustRightInd w:val="0"/>
        <w:jc w:val="both"/>
        <w:rPr>
          <w:rFonts w:eastAsia="Calibri"/>
          <w:color w:val="000000"/>
          <w:lang w:eastAsia="en-US"/>
        </w:rPr>
      </w:pPr>
    </w:p>
    <w:p w14:paraId="29BBF55C" w14:textId="57764903"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2</w:t>
      </w:r>
      <w:r w:rsidR="007B11AB">
        <w:rPr>
          <w:rFonts w:eastAsia="Calibri"/>
          <w:color w:val="000000"/>
          <w:lang w:eastAsia="en-US"/>
        </w:rPr>
        <w:t>.</w:t>
      </w:r>
      <w:r w:rsidR="007B11AB" w:rsidRPr="007B11AB">
        <w:t xml:space="preserve"> </w:t>
      </w:r>
      <w:r w:rsidR="007B11AB" w:rsidRPr="007B11AB">
        <w:rPr>
          <w:rFonts w:eastAsia="Calibri"/>
          <w:color w:val="000000"/>
          <w:lang w:eastAsia="en-US"/>
        </w:rPr>
        <w:t>Správca dane ustanovuje, že poskytuje oslobodenie od dane z pozemkov v zmysle § 17 ods. 2 zákona č. 582/2004 Z. z. o miestnych daniach na:</w:t>
      </w:r>
    </w:p>
    <w:p w14:paraId="0D02BC94" w14:textId="03E604E2" w:rsidR="00FA46E2" w:rsidRDefault="007B11AB" w:rsidP="0026204D">
      <w:pPr>
        <w:autoSpaceDE w:val="0"/>
        <w:autoSpaceDN w:val="0"/>
        <w:adjustRightInd w:val="0"/>
        <w:jc w:val="both"/>
        <w:rPr>
          <w:rFonts w:eastAsia="Calibri"/>
          <w:color w:val="000000"/>
          <w:lang w:eastAsia="en-US"/>
        </w:rPr>
      </w:pPr>
      <w:r>
        <w:rPr>
          <w:rFonts w:eastAsia="Calibri"/>
          <w:color w:val="000000"/>
          <w:lang w:eastAsia="en-US"/>
        </w:rPr>
        <w:t xml:space="preserve">a) </w:t>
      </w:r>
      <w:r w:rsidR="00FA46E2" w:rsidRPr="00FA46E2">
        <w:rPr>
          <w:rFonts w:eastAsia="Calibri"/>
          <w:color w:val="000000"/>
          <w:lang w:eastAsia="en-US"/>
        </w:rPr>
        <w:t>pozemky, na ktorých sú cintoríny, kolumbária, urnové háje a rozptylové lúky,</w:t>
      </w:r>
    </w:p>
    <w:p w14:paraId="3F1B3E37" w14:textId="4345D7BD" w:rsidR="007B11AB" w:rsidRDefault="00FA46E2" w:rsidP="0026204D">
      <w:pPr>
        <w:autoSpaceDE w:val="0"/>
        <w:autoSpaceDN w:val="0"/>
        <w:adjustRightInd w:val="0"/>
        <w:jc w:val="both"/>
        <w:rPr>
          <w:rFonts w:eastAsia="Calibri"/>
          <w:color w:val="000000"/>
          <w:lang w:eastAsia="en-US"/>
        </w:rPr>
      </w:pPr>
      <w:r>
        <w:rPr>
          <w:rFonts w:eastAsia="Calibri"/>
          <w:color w:val="000000"/>
          <w:lang w:eastAsia="en-US"/>
        </w:rPr>
        <w:t xml:space="preserve">b) </w:t>
      </w:r>
      <w:r w:rsidR="007B11AB" w:rsidRPr="007B11AB">
        <w:rPr>
          <w:rFonts w:eastAsia="Calibri"/>
          <w:color w:val="000000"/>
          <w:lang w:eastAsia="en-US"/>
        </w:rPr>
        <w:t>pozemky užívané š</w:t>
      </w:r>
      <w:r w:rsidR="007B11AB">
        <w:rPr>
          <w:rFonts w:eastAsia="Calibri"/>
          <w:color w:val="000000"/>
          <w:lang w:eastAsia="en-US"/>
        </w:rPr>
        <w:t>kolami a školskými zariadeniami.</w:t>
      </w:r>
    </w:p>
    <w:p w14:paraId="654917F6" w14:textId="77777777" w:rsidR="007B11AB" w:rsidRDefault="007B11AB" w:rsidP="0026204D">
      <w:pPr>
        <w:autoSpaceDE w:val="0"/>
        <w:autoSpaceDN w:val="0"/>
        <w:adjustRightInd w:val="0"/>
        <w:jc w:val="both"/>
        <w:rPr>
          <w:rFonts w:eastAsia="Calibri"/>
          <w:color w:val="000000"/>
          <w:lang w:eastAsia="en-US"/>
        </w:rPr>
      </w:pPr>
    </w:p>
    <w:p w14:paraId="4029380C" w14:textId="618F8C6C"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3</w:t>
      </w:r>
      <w:r w:rsidR="007B11AB">
        <w:rPr>
          <w:rFonts w:eastAsia="Calibri"/>
          <w:color w:val="000000"/>
          <w:lang w:eastAsia="en-US"/>
        </w:rPr>
        <w:t>.</w:t>
      </w:r>
      <w:r w:rsidR="007B11AB" w:rsidRPr="007B11AB">
        <w:t xml:space="preserve"> </w:t>
      </w:r>
      <w:r w:rsidR="007B11AB" w:rsidRPr="007B11AB">
        <w:rPr>
          <w:rFonts w:eastAsia="Calibri"/>
          <w:color w:val="000000"/>
          <w:lang w:eastAsia="en-US"/>
        </w:rPr>
        <w:t>Správca dane ustanovuje, že poskytuje oslobodenie od dane zo stavieb v zmysle § 17 ods. 3 zákona na:</w:t>
      </w:r>
    </w:p>
    <w:p w14:paraId="10A60085" w14:textId="2CA86129" w:rsidR="007B11AB" w:rsidRDefault="007B11AB" w:rsidP="0026204D">
      <w:pPr>
        <w:autoSpaceDE w:val="0"/>
        <w:autoSpaceDN w:val="0"/>
        <w:adjustRightInd w:val="0"/>
        <w:jc w:val="both"/>
        <w:rPr>
          <w:rFonts w:eastAsia="Calibri"/>
          <w:color w:val="000000"/>
          <w:lang w:eastAsia="en-US"/>
        </w:rPr>
      </w:pPr>
      <w:r>
        <w:rPr>
          <w:rFonts w:eastAsia="Calibri"/>
          <w:color w:val="000000"/>
          <w:lang w:eastAsia="en-US"/>
        </w:rPr>
        <w:t xml:space="preserve">a) </w:t>
      </w:r>
      <w:r w:rsidRPr="007B11AB">
        <w:rPr>
          <w:rFonts w:eastAsia="Calibri"/>
          <w:color w:val="000000"/>
          <w:lang w:eastAsia="en-US"/>
        </w:rPr>
        <w:t>stavby slúžiace školám a školským zariadeniam</w:t>
      </w:r>
      <w:r>
        <w:rPr>
          <w:rFonts w:eastAsia="Calibri"/>
          <w:color w:val="000000"/>
          <w:lang w:eastAsia="en-US"/>
        </w:rPr>
        <w:t>.</w:t>
      </w:r>
    </w:p>
    <w:p w14:paraId="52A42EEC" w14:textId="77777777" w:rsidR="007B11AB" w:rsidRDefault="007B11AB" w:rsidP="0026204D">
      <w:pPr>
        <w:autoSpaceDE w:val="0"/>
        <w:autoSpaceDN w:val="0"/>
        <w:adjustRightInd w:val="0"/>
        <w:jc w:val="both"/>
        <w:rPr>
          <w:rFonts w:eastAsia="Calibri"/>
          <w:color w:val="000000"/>
          <w:lang w:eastAsia="en-US"/>
        </w:rPr>
      </w:pPr>
    </w:p>
    <w:p w14:paraId="34304D1A" w14:textId="4CD1D243"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4</w:t>
      </w:r>
      <w:r w:rsidR="007B11AB">
        <w:rPr>
          <w:rFonts w:eastAsia="Calibri"/>
          <w:color w:val="000000"/>
          <w:lang w:eastAsia="en-US"/>
        </w:rPr>
        <w:t xml:space="preserve">. </w:t>
      </w:r>
      <w:r w:rsidR="007B11AB" w:rsidRPr="007B11AB">
        <w:rPr>
          <w:rFonts w:eastAsia="Calibri"/>
          <w:color w:val="000000"/>
          <w:lang w:eastAsia="en-US"/>
        </w:rPr>
        <w:t xml:space="preserve">Správca dane ustanovuje, že </w:t>
      </w:r>
      <w:r w:rsidR="007B11AB" w:rsidRPr="007B11AB">
        <w:rPr>
          <w:rFonts w:eastAsia="Calibri"/>
          <w:b/>
          <w:color w:val="000000"/>
          <w:lang w:eastAsia="en-US"/>
        </w:rPr>
        <w:t>zníži daň o 50 %</w:t>
      </w:r>
      <w:r w:rsidR="007B11AB" w:rsidRPr="007B11AB">
        <w:rPr>
          <w:rFonts w:eastAsia="Calibri"/>
          <w:color w:val="000000"/>
          <w:lang w:eastAsia="en-US"/>
        </w:rPr>
        <w:t xml:space="preserve"> u: </w:t>
      </w:r>
    </w:p>
    <w:p w14:paraId="7FA8E314" w14:textId="505497A4" w:rsidR="007B11AB" w:rsidRDefault="00C02706" w:rsidP="00C02706">
      <w:pPr>
        <w:autoSpaceDE w:val="0"/>
        <w:autoSpaceDN w:val="0"/>
        <w:adjustRightInd w:val="0"/>
        <w:jc w:val="both"/>
        <w:rPr>
          <w:rFonts w:eastAsia="Calibri"/>
          <w:color w:val="000000"/>
          <w:lang w:eastAsia="en-US"/>
        </w:rPr>
      </w:pPr>
      <w:r>
        <w:rPr>
          <w:rFonts w:eastAsia="Calibri"/>
          <w:color w:val="000000"/>
          <w:lang w:eastAsia="en-US"/>
        </w:rPr>
        <w:t>a</w:t>
      </w:r>
      <w:r w:rsidR="007B11AB">
        <w:rPr>
          <w:rFonts w:eastAsia="Calibri"/>
          <w:color w:val="000000"/>
          <w:lang w:eastAsia="en-US"/>
        </w:rPr>
        <w:t xml:space="preserve">) </w:t>
      </w:r>
      <w:r w:rsidR="007B11AB" w:rsidRPr="007B11AB">
        <w:rPr>
          <w:rFonts w:eastAsia="Calibri"/>
          <w:color w:val="000000"/>
          <w:lang w:eastAsia="en-US"/>
        </w:rPr>
        <w:t xml:space="preserve">u stavieb na bývanie a bytov podľa druhej časti zákona č. 582/2004 Z. z. o miestnych daniach vo vlastníctve fyzických osôb s trvalým pobytom v obci Lednické Rovne starších ako </w:t>
      </w:r>
      <w:r w:rsidR="007B11AB">
        <w:rPr>
          <w:rFonts w:eastAsia="Calibri"/>
          <w:color w:val="000000"/>
          <w:lang w:eastAsia="en-US"/>
        </w:rPr>
        <w:t>65</w:t>
      </w:r>
      <w:r w:rsidR="007B11AB" w:rsidRPr="007B11AB">
        <w:rPr>
          <w:rFonts w:eastAsia="Calibri"/>
          <w:color w:val="000000"/>
          <w:lang w:eastAsia="en-US"/>
        </w:rPr>
        <w:t xml:space="preserve"> rokov, ktoré slúžia na ich trvalé bývanie</w:t>
      </w:r>
      <w:r>
        <w:rPr>
          <w:rFonts w:eastAsia="Calibri"/>
          <w:color w:val="000000"/>
          <w:lang w:eastAsia="en-US"/>
        </w:rPr>
        <w:t>.</w:t>
      </w:r>
    </w:p>
    <w:p w14:paraId="407A1B92" w14:textId="77777777" w:rsidR="004C0CF2" w:rsidRDefault="004C0CF2" w:rsidP="0026204D">
      <w:pPr>
        <w:autoSpaceDE w:val="0"/>
        <w:autoSpaceDN w:val="0"/>
        <w:adjustRightInd w:val="0"/>
        <w:jc w:val="both"/>
        <w:rPr>
          <w:rFonts w:eastAsia="Calibri"/>
          <w:color w:val="000000"/>
          <w:lang w:eastAsia="en-US"/>
        </w:rPr>
      </w:pPr>
    </w:p>
    <w:p w14:paraId="27808AC7" w14:textId="6E941A24" w:rsidR="004C0CF2" w:rsidRDefault="004C0CF2" w:rsidP="0026204D">
      <w:pPr>
        <w:autoSpaceDE w:val="0"/>
        <w:autoSpaceDN w:val="0"/>
        <w:adjustRightInd w:val="0"/>
        <w:jc w:val="both"/>
        <w:rPr>
          <w:rFonts w:eastAsia="Calibri"/>
          <w:color w:val="000000"/>
          <w:lang w:eastAsia="en-US"/>
        </w:rPr>
      </w:pPr>
      <w:r>
        <w:rPr>
          <w:rFonts w:eastAsia="Calibri"/>
          <w:color w:val="000000"/>
          <w:lang w:eastAsia="en-US"/>
        </w:rPr>
        <w:t xml:space="preserve">5. </w:t>
      </w:r>
      <w:r w:rsidRPr="004C0CF2">
        <w:rPr>
          <w:rFonts w:eastAsia="Calibri"/>
          <w:color w:val="000000"/>
          <w:lang w:eastAsia="en-US"/>
        </w:rPr>
        <w:t xml:space="preserve">Správca dane podľa miestnych podmienok zvyšuje vekovú hranicu fyzických osôb uvedenú v § 17 ods. 3 zákona č. 582/2004 Z. z. o miestnych daniach </w:t>
      </w:r>
      <w:r>
        <w:rPr>
          <w:rFonts w:eastAsia="Calibri"/>
          <w:color w:val="000000"/>
          <w:lang w:eastAsia="en-US"/>
        </w:rPr>
        <w:t>na 6</w:t>
      </w:r>
      <w:r w:rsidRPr="004C0CF2">
        <w:rPr>
          <w:rFonts w:eastAsia="Calibri"/>
          <w:color w:val="000000"/>
          <w:lang w:eastAsia="en-US"/>
        </w:rPr>
        <w:t>5 rokov.</w:t>
      </w:r>
    </w:p>
    <w:p w14:paraId="372D6DA8" w14:textId="77777777" w:rsidR="004C0CF2" w:rsidRDefault="004C0CF2" w:rsidP="0026204D">
      <w:pPr>
        <w:autoSpaceDE w:val="0"/>
        <w:autoSpaceDN w:val="0"/>
        <w:adjustRightInd w:val="0"/>
        <w:jc w:val="both"/>
        <w:rPr>
          <w:rFonts w:eastAsia="Calibri"/>
          <w:color w:val="000000"/>
          <w:lang w:eastAsia="en-US"/>
        </w:rPr>
      </w:pPr>
    </w:p>
    <w:p w14:paraId="64D49EE5" w14:textId="78D7584C" w:rsidR="004C0CF2" w:rsidRP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lastRenderedPageBreak/>
        <w:t xml:space="preserve">6. </w:t>
      </w:r>
      <w:r w:rsidRPr="004C0CF2">
        <w:rPr>
          <w:rFonts w:eastAsia="Calibri"/>
          <w:color w:val="000000"/>
          <w:lang w:eastAsia="en-US"/>
        </w:rPr>
        <w:t>Daňovník uplatní nárok na zníženie od dane alebo oslobodenie od dane poskytn</w:t>
      </w:r>
      <w:r>
        <w:rPr>
          <w:rFonts w:eastAsia="Calibri"/>
          <w:color w:val="000000"/>
          <w:lang w:eastAsia="en-US"/>
        </w:rPr>
        <w:t>uté správcom dane podľa článku 6</w:t>
      </w:r>
      <w:r w:rsidRPr="004C0CF2">
        <w:rPr>
          <w:rFonts w:eastAsia="Calibri"/>
          <w:color w:val="000000"/>
          <w:lang w:eastAsia="en-US"/>
        </w:rPr>
        <w:t xml:space="preserve"> v Priznaní k dani z nehnuteľností, k dani za psa, k dani za predajné automaty a k dani za nevýherné hracie prístroje alebo v čiastkovom priznaní na to zdaňovacie obdobie, na ktoré mu prvýkrát vzniká nárok na zníženie od dane alebo oslobodenie od dane, najneskôr v lehote podľa § 99a ods. 1 zákona č. 582/2004 Z. z. (do 31. januára toho zdaňovacieho obdobia, v ktorom mu vznikla daňová povinnosť k dani z nehnuteľnosti). Inak nárok na príslušné zdaňovacie obdobie zaniká.</w:t>
      </w:r>
    </w:p>
    <w:p w14:paraId="1E5A03BB" w14:textId="77777777" w:rsidR="0026204D" w:rsidRPr="0026204D" w:rsidRDefault="0026204D" w:rsidP="0026204D">
      <w:pPr>
        <w:autoSpaceDE w:val="0"/>
        <w:autoSpaceDN w:val="0"/>
        <w:adjustRightInd w:val="0"/>
        <w:jc w:val="both"/>
        <w:rPr>
          <w:rFonts w:eastAsia="Calibri"/>
          <w:color w:val="000000"/>
          <w:lang w:eastAsia="en-US"/>
        </w:rPr>
      </w:pPr>
    </w:p>
    <w:p w14:paraId="7E4DD547" w14:textId="17306774" w:rsid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7</w:t>
      </w:r>
      <w:r w:rsidR="00111F31">
        <w:rPr>
          <w:rFonts w:eastAsia="Calibri"/>
          <w:color w:val="000000"/>
          <w:lang w:eastAsia="en-US"/>
        </w:rPr>
        <w:t>.</w:t>
      </w:r>
      <w:r w:rsidR="0026204D" w:rsidRPr="0026204D">
        <w:rPr>
          <w:rFonts w:eastAsia="Calibri"/>
          <w:color w:val="000000"/>
          <w:lang w:eastAsia="en-US"/>
        </w:rPr>
        <w:t xml:space="preserve"> Daňová povinnosť vzniká 1. januára zdaňovacieho obdobia nas</w:t>
      </w:r>
      <w:r w:rsidR="00AC0756">
        <w:rPr>
          <w:rFonts w:eastAsia="Calibri"/>
          <w:color w:val="000000"/>
          <w:lang w:eastAsia="en-US"/>
        </w:rPr>
        <w:t>ledujúceho po zdaňovacom období</w:t>
      </w:r>
      <w:r w:rsidR="0026204D" w:rsidRPr="0026204D">
        <w:rPr>
          <w:rFonts w:eastAsia="Calibri"/>
          <w:color w:val="000000"/>
          <w:lang w:eastAsia="en-US"/>
        </w:rPr>
        <w:t>,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w:t>
      </w:r>
      <w:r w:rsidR="00DB4783">
        <w:rPr>
          <w:rFonts w:eastAsia="Calibri"/>
          <w:color w:val="000000"/>
          <w:lang w:eastAsia="en-US"/>
        </w:rPr>
        <w:t>ra bežného zdaňovacieho obdobia</w:t>
      </w:r>
      <w:r w:rsidR="0026204D" w:rsidRPr="0026204D">
        <w:rPr>
          <w:rFonts w:eastAsia="Calibri"/>
          <w:color w:val="000000"/>
          <w:lang w:eastAsia="en-US"/>
        </w:rPr>
        <w:t xml:space="preserve">, vzniká daňová povinnosť týmto dňom. </w:t>
      </w:r>
    </w:p>
    <w:p w14:paraId="67620AD0" w14:textId="77777777" w:rsidR="00DB4783" w:rsidRDefault="00DB4783" w:rsidP="0026204D">
      <w:pPr>
        <w:autoSpaceDE w:val="0"/>
        <w:autoSpaceDN w:val="0"/>
        <w:adjustRightInd w:val="0"/>
        <w:jc w:val="both"/>
        <w:rPr>
          <w:rFonts w:eastAsia="Calibri"/>
          <w:color w:val="000000"/>
          <w:lang w:eastAsia="en-US"/>
        </w:rPr>
      </w:pPr>
    </w:p>
    <w:p w14:paraId="3745B989" w14:textId="3652FE09" w:rsidR="00DB4783" w:rsidRDefault="004C0CF2" w:rsidP="0026204D">
      <w:pPr>
        <w:autoSpaceDE w:val="0"/>
        <w:autoSpaceDN w:val="0"/>
        <w:adjustRightInd w:val="0"/>
        <w:jc w:val="both"/>
        <w:rPr>
          <w:rFonts w:eastAsia="Calibri"/>
          <w:color w:val="000000"/>
          <w:lang w:eastAsia="en-US"/>
        </w:rPr>
      </w:pPr>
      <w:r>
        <w:rPr>
          <w:rFonts w:eastAsia="Calibri"/>
          <w:color w:val="000000"/>
          <w:lang w:eastAsia="en-US"/>
        </w:rPr>
        <w:t>8</w:t>
      </w:r>
      <w:r w:rsidR="00DB4783">
        <w:rPr>
          <w:rFonts w:eastAsia="Calibri"/>
          <w:color w:val="000000"/>
          <w:lang w:eastAsia="en-US"/>
        </w:rPr>
        <w:t xml:space="preserve">. </w:t>
      </w:r>
      <w:r w:rsidR="00DB4783" w:rsidRPr="00DB4783">
        <w:rPr>
          <w:rFonts w:eastAsia="Calibri"/>
          <w:color w:val="000000"/>
          <w:lang w:eastAsia="en-US"/>
        </w:rPr>
        <w:t>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14:paraId="3844F940" w14:textId="77777777" w:rsidR="004C0CF2" w:rsidRDefault="004C0CF2" w:rsidP="0026204D">
      <w:pPr>
        <w:autoSpaceDE w:val="0"/>
        <w:autoSpaceDN w:val="0"/>
        <w:adjustRightInd w:val="0"/>
        <w:jc w:val="both"/>
        <w:rPr>
          <w:rFonts w:eastAsia="Calibri"/>
          <w:color w:val="000000"/>
          <w:lang w:eastAsia="en-US"/>
        </w:rPr>
      </w:pPr>
    </w:p>
    <w:p w14:paraId="491ADF1F" w14:textId="7A38B04E" w:rsidR="004C0CF2" w:rsidRP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 xml:space="preserve">9. </w:t>
      </w:r>
      <w:r w:rsidRPr="004C0CF2">
        <w:rPr>
          <w:rFonts w:eastAsia="Calibri"/>
          <w:color w:val="000000"/>
          <w:lang w:eastAsia="en-US"/>
        </w:rPr>
        <w:t>Vyrubená daň z nehnuteľnosti je splatná do 15 dní odo dňa nadobudnutia právoplatnosti rozhodnutia</w:t>
      </w:r>
      <w:r>
        <w:rPr>
          <w:rFonts w:eastAsia="Calibri"/>
          <w:color w:val="000000"/>
          <w:lang w:eastAsia="en-US"/>
        </w:rPr>
        <w:t>.</w:t>
      </w:r>
    </w:p>
    <w:p w14:paraId="46FB308E" w14:textId="77777777" w:rsidR="0026204D" w:rsidRPr="0026204D" w:rsidRDefault="0026204D" w:rsidP="0026204D">
      <w:pPr>
        <w:autoSpaceDE w:val="0"/>
        <w:autoSpaceDN w:val="0"/>
        <w:adjustRightInd w:val="0"/>
        <w:jc w:val="both"/>
        <w:rPr>
          <w:rFonts w:eastAsia="Calibri"/>
          <w:color w:val="000000"/>
          <w:lang w:eastAsia="en-US"/>
        </w:rPr>
      </w:pPr>
    </w:p>
    <w:p w14:paraId="2D829CD1" w14:textId="4E86A868"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7</w:t>
      </w:r>
    </w:p>
    <w:p w14:paraId="06C6C09E" w14:textId="18640D0A"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psa</w:t>
      </w:r>
    </w:p>
    <w:p w14:paraId="11D813D7" w14:textId="77777777" w:rsidR="0026204D" w:rsidRPr="0026204D" w:rsidRDefault="0026204D" w:rsidP="0026204D">
      <w:pPr>
        <w:autoSpaceDE w:val="0"/>
        <w:autoSpaceDN w:val="0"/>
        <w:adjustRightInd w:val="0"/>
        <w:jc w:val="both"/>
        <w:rPr>
          <w:rFonts w:eastAsia="Calibri"/>
          <w:color w:val="000000"/>
          <w:lang w:eastAsia="en-US"/>
        </w:rPr>
      </w:pPr>
    </w:p>
    <w:p w14:paraId="297DD98D" w14:textId="05B5C5F3"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psa je pes starší ako 6 mesiacov chovaný fyzickou osobou alebo právnickou osobou. </w:t>
      </w:r>
    </w:p>
    <w:p w14:paraId="5C0FC3C6" w14:textId="5D21313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Predmetom dane za psa nie je pes chovaný na vedecké účely a výskumné účely; pes umiestnený v útulku zvierat; a pes so špeciálnym výcvikom, ktorého vlastní alebo používa </w:t>
      </w:r>
      <w:r w:rsidR="00FA46E2">
        <w:rPr>
          <w:rFonts w:eastAsia="Calibri"/>
          <w:color w:val="000000"/>
          <w:lang w:eastAsia="en-US"/>
        </w:rPr>
        <w:t>držiteľ preukazu fyzickej osoby s ťažkým zdravotným postihnutím so sprievodcom</w:t>
      </w:r>
      <w:r w:rsidRPr="0026204D">
        <w:rPr>
          <w:rFonts w:eastAsia="Calibri"/>
          <w:color w:val="000000"/>
          <w:lang w:eastAsia="en-US"/>
        </w:rPr>
        <w:t xml:space="preserve">. </w:t>
      </w:r>
    </w:p>
    <w:p w14:paraId="63D65CB1" w14:textId="77777777" w:rsidR="0026204D" w:rsidRPr="0026204D" w:rsidRDefault="0026204D" w:rsidP="0026204D">
      <w:pPr>
        <w:autoSpaceDE w:val="0"/>
        <w:autoSpaceDN w:val="0"/>
        <w:adjustRightInd w:val="0"/>
        <w:jc w:val="both"/>
        <w:rPr>
          <w:rFonts w:eastAsia="Calibri"/>
          <w:color w:val="000000"/>
          <w:lang w:eastAsia="en-US"/>
        </w:rPr>
      </w:pPr>
    </w:p>
    <w:p w14:paraId="31AEE35E" w14:textId="710781C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Daňovníkom je fyzická osoba alebo právnická osoba, ktorá je vlastníkom psa, alebo držiteľom psa, ak sa nedá preukázať, kto psa vlastní. </w:t>
      </w:r>
    </w:p>
    <w:p w14:paraId="1D556AA9" w14:textId="77777777" w:rsidR="0026204D" w:rsidRPr="0026204D" w:rsidRDefault="0026204D" w:rsidP="0026204D">
      <w:pPr>
        <w:autoSpaceDE w:val="0"/>
        <w:autoSpaceDN w:val="0"/>
        <w:adjustRightInd w:val="0"/>
        <w:jc w:val="both"/>
        <w:rPr>
          <w:rFonts w:eastAsia="Calibri"/>
          <w:color w:val="000000"/>
          <w:lang w:eastAsia="en-US"/>
        </w:rPr>
      </w:pPr>
    </w:p>
    <w:p w14:paraId="70E9A33E" w14:textId="058CF98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je počet psov. </w:t>
      </w:r>
    </w:p>
    <w:p w14:paraId="4E287729" w14:textId="77777777" w:rsidR="0026204D" w:rsidRPr="0026204D" w:rsidRDefault="0026204D" w:rsidP="0026204D">
      <w:pPr>
        <w:autoSpaceDE w:val="0"/>
        <w:autoSpaceDN w:val="0"/>
        <w:adjustRightInd w:val="0"/>
        <w:jc w:val="both"/>
        <w:rPr>
          <w:rFonts w:eastAsia="Calibri"/>
          <w:color w:val="000000"/>
          <w:lang w:eastAsia="en-US"/>
        </w:rPr>
      </w:pPr>
    </w:p>
    <w:p w14:paraId="017040A2" w14:textId="3D32CDA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V súlade s § 25 zákona o miestnych daniach určuje správca dane sadzbu dane </w:t>
      </w:r>
      <w:r w:rsidR="0026204D" w:rsidRPr="0026204D">
        <w:rPr>
          <w:rFonts w:eastAsia="Calibri"/>
          <w:b/>
          <w:bCs/>
          <w:color w:val="000000"/>
          <w:lang w:eastAsia="en-US"/>
        </w:rPr>
        <w:t xml:space="preserve">20,- eur </w:t>
      </w:r>
      <w:r w:rsidR="0026204D" w:rsidRPr="0026204D">
        <w:rPr>
          <w:rFonts w:eastAsia="Calibri"/>
          <w:color w:val="000000"/>
          <w:lang w:eastAsia="en-US"/>
        </w:rPr>
        <w:t xml:space="preserve">za jedného psa a kalendárny rok. </w:t>
      </w:r>
    </w:p>
    <w:p w14:paraId="4A6C2712" w14:textId="77777777" w:rsidR="0026204D" w:rsidRPr="0026204D" w:rsidRDefault="0026204D" w:rsidP="0026204D">
      <w:pPr>
        <w:autoSpaceDE w:val="0"/>
        <w:autoSpaceDN w:val="0"/>
        <w:adjustRightInd w:val="0"/>
        <w:jc w:val="both"/>
        <w:rPr>
          <w:rFonts w:eastAsia="Calibri"/>
          <w:color w:val="000000"/>
          <w:lang w:eastAsia="en-US"/>
        </w:rPr>
      </w:pPr>
    </w:p>
    <w:p w14:paraId="3223BB6D" w14:textId="3AB1F68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Daňová povinnosť vzniká prvým dňom kalendárneho mesiaca nasledujúceho po mesiaci, v ktorom sa pes stal predmetom dane podľa § 22 ods. 1 zákona o miestnych daniach a zaniká posledným dňom mesiaca, v ktorom pes prestal byť predmetom dane. </w:t>
      </w:r>
    </w:p>
    <w:p w14:paraId="1FDA1A65" w14:textId="77777777" w:rsidR="0026204D" w:rsidRPr="0026204D" w:rsidRDefault="0026204D" w:rsidP="0026204D">
      <w:pPr>
        <w:autoSpaceDE w:val="0"/>
        <w:autoSpaceDN w:val="0"/>
        <w:adjustRightInd w:val="0"/>
        <w:jc w:val="both"/>
        <w:rPr>
          <w:rFonts w:eastAsia="Calibri"/>
          <w:color w:val="000000"/>
          <w:lang w:eastAsia="en-US"/>
        </w:rPr>
      </w:pPr>
    </w:p>
    <w:p w14:paraId="0D334759" w14:textId="01B4470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 xml:space="preserve">6. </w:t>
      </w:r>
      <w:r w:rsidR="0026204D" w:rsidRPr="0026204D">
        <w:rPr>
          <w:rFonts w:eastAsia="Calibri"/>
          <w:color w:val="000000"/>
          <w:lang w:eastAsia="en-US"/>
        </w:rPr>
        <w:t xml:space="preserve">Správca dane znižuje sadzbu dane za psov chovaných v rodinných domoch na </w:t>
      </w:r>
      <w:r w:rsidR="0026204D" w:rsidRPr="0026204D">
        <w:rPr>
          <w:rFonts w:eastAsia="Calibri"/>
          <w:b/>
          <w:bCs/>
          <w:color w:val="000000"/>
          <w:lang w:eastAsia="en-US"/>
        </w:rPr>
        <w:t xml:space="preserve">5.- </w:t>
      </w:r>
      <w:r w:rsidR="0026204D" w:rsidRPr="0026204D">
        <w:rPr>
          <w:rFonts w:eastAsia="Calibri"/>
          <w:color w:val="000000"/>
          <w:lang w:eastAsia="en-US"/>
        </w:rPr>
        <w:t xml:space="preserve">eur za jedného psa a kalendárny rok. </w:t>
      </w:r>
    </w:p>
    <w:p w14:paraId="0344CCB8" w14:textId="77777777" w:rsidR="0026204D" w:rsidRPr="0026204D" w:rsidRDefault="0026204D" w:rsidP="0026204D">
      <w:pPr>
        <w:autoSpaceDE w:val="0"/>
        <w:autoSpaceDN w:val="0"/>
        <w:adjustRightInd w:val="0"/>
        <w:jc w:val="both"/>
        <w:rPr>
          <w:rFonts w:eastAsia="Calibri"/>
          <w:color w:val="000000"/>
          <w:lang w:eastAsia="en-US"/>
        </w:rPr>
      </w:pPr>
    </w:p>
    <w:p w14:paraId="016E68D8" w14:textId="2A93CC1E" w:rsidR="0026204D" w:rsidRPr="0026204D" w:rsidRDefault="00AC0756" w:rsidP="0026204D">
      <w:pPr>
        <w:autoSpaceDE w:val="0"/>
        <w:autoSpaceDN w:val="0"/>
        <w:adjustRightInd w:val="0"/>
        <w:jc w:val="both"/>
        <w:rPr>
          <w:rFonts w:eastAsia="Calibri"/>
          <w:b/>
          <w:bCs/>
          <w:color w:val="000000"/>
          <w:lang w:eastAsia="en-US"/>
        </w:rPr>
      </w:pPr>
      <w:r>
        <w:rPr>
          <w:rFonts w:eastAsia="Calibri"/>
          <w:color w:val="000000"/>
          <w:lang w:eastAsia="en-US"/>
        </w:rPr>
        <w:t>7.</w:t>
      </w:r>
      <w:r w:rsidR="0026204D" w:rsidRPr="0026204D">
        <w:rPr>
          <w:rFonts w:eastAsia="Calibri"/>
          <w:color w:val="000000"/>
          <w:lang w:eastAsia="en-US"/>
        </w:rPr>
        <w:t xml:space="preserve"> Od dane za psa sú v súlade s § 29 zákona o miestny</w:t>
      </w:r>
      <w:r w:rsidR="002E163A">
        <w:rPr>
          <w:rFonts w:eastAsia="Calibri"/>
          <w:color w:val="000000"/>
          <w:lang w:eastAsia="en-US"/>
        </w:rPr>
        <w:t xml:space="preserve">ch daniach oslobodené </w:t>
      </w:r>
      <w:r w:rsidR="002E163A" w:rsidRPr="002E163A">
        <w:rPr>
          <w:rFonts w:eastAsia="Calibri"/>
          <w:b/>
          <w:color w:val="000000"/>
          <w:lang w:eastAsia="en-US"/>
        </w:rPr>
        <w:t>fyzické osoby</w:t>
      </w:r>
      <w:r w:rsidR="002E163A" w:rsidRPr="002E163A">
        <w:rPr>
          <w:rFonts w:eastAsia="Calibri"/>
          <w:b/>
          <w:bCs/>
          <w:color w:val="000000"/>
          <w:lang w:eastAsia="en-US"/>
        </w:rPr>
        <w:t xml:space="preserve"> s trvalým pobytom v obci Lednické Rovne</w:t>
      </w:r>
      <w:r w:rsidR="002E163A" w:rsidRPr="002E163A">
        <w:rPr>
          <w:rFonts w:eastAsia="Calibri"/>
          <w:b/>
          <w:color w:val="000000"/>
          <w:lang w:eastAsia="en-US"/>
        </w:rPr>
        <w:t xml:space="preserve"> staršie ako</w:t>
      </w:r>
      <w:r w:rsidR="002E163A" w:rsidRPr="002E163A">
        <w:rPr>
          <w:rFonts w:eastAsia="Calibri"/>
          <w:b/>
          <w:bCs/>
          <w:color w:val="000000"/>
          <w:lang w:eastAsia="en-US"/>
        </w:rPr>
        <w:t xml:space="preserve"> 65 rokov vrátan</w:t>
      </w:r>
      <w:r w:rsidR="002E163A">
        <w:rPr>
          <w:rFonts w:eastAsia="Calibri"/>
          <w:b/>
          <w:bCs/>
          <w:color w:val="000000"/>
          <w:lang w:eastAsia="en-US"/>
        </w:rPr>
        <w:t>e</w:t>
      </w:r>
      <w:r w:rsidR="0026204D" w:rsidRPr="0026204D">
        <w:rPr>
          <w:rFonts w:eastAsia="Calibri"/>
          <w:b/>
          <w:bCs/>
          <w:color w:val="000000"/>
          <w:lang w:eastAsia="en-US"/>
        </w:rPr>
        <w:t xml:space="preserve">. </w:t>
      </w:r>
    </w:p>
    <w:p w14:paraId="03B8CA37" w14:textId="77777777" w:rsidR="0026204D" w:rsidRPr="0026204D" w:rsidRDefault="0026204D" w:rsidP="0026204D">
      <w:pPr>
        <w:autoSpaceDE w:val="0"/>
        <w:autoSpaceDN w:val="0"/>
        <w:adjustRightInd w:val="0"/>
        <w:jc w:val="both"/>
        <w:rPr>
          <w:rFonts w:eastAsia="Calibri"/>
          <w:color w:val="000000"/>
          <w:lang w:eastAsia="en-US"/>
        </w:rPr>
      </w:pPr>
    </w:p>
    <w:p w14:paraId="63325CBD" w14:textId="413AC81F"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8</w:t>
      </w:r>
    </w:p>
    <w:p w14:paraId="1E1CB7A7" w14:textId="5D4BAB2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užívanie verejného priestranstva</w:t>
      </w:r>
    </w:p>
    <w:p w14:paraId="4EBE4A6C" w14:textId="77777777" w:rsidR="0026204D" w:rsidRPr="0026204D" w:rsidRDefault="0026204D" w:rsidP="0026204D">
      <w:pPr>
        <w:autoSpaceDE w:val="0"/>
        <w:autoSpaceDN w:val="0"/>
        <w:adjustRightInd w:val="0"/>
        <w:jc w:val="both"/>
        <w:rPr>
          <w:rFonts w:eastAsia="Calibri"/>
          <w:color w:val="000000"/>
          <w:lang w:eastAsia="en-US"/>
        </w:rPr>
      </w:pPr>
    </w:p>
    <w:p w14:paraId="7539F962" w14:textId="4FE10D4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užívanie verejného priestranstva je osobitné užívanie verejného priestranstva. </w:t>
      </w:r>
    </w:p>
    <w:p w14:paraId="4C2110DF" w14:textId="77777777" w:rsidR="0026204D" w:rsidRPr="0026204D" w:rsidRDefault="0026204D" w:rsidP="0026204D">
      <w:pPr>
        <w:autoSpaceDE w:val="0"/>
        <w:autoSpaceDN w:val="0"/>
        <w:adjustRightInd w:val="0"/>
        <w:jc w:val="both"/>
        <w:rPr>
          <w:rFonts w:eastAsia="Calibri"/>
          <w:color w:val="000000"/>
          <w:lang w:eastAsia="en-US"/>
        </w:rPr>
      </w:pPr>
    </w:p>
    <w:p w14:paraId="2B9126FC" w14:textId="0D050AA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Verejným priestranstvom na účely tohto </w:t>
      </w:r>
      <w:r w:rsidR="002E163A">
        <w:rPr>
          <w:rFonts w:eastAsia="Calibri"/>
          <w:color w:val="000000"/>
          <w:lang w:eastAsia="en-US"/>
        </w:rPr>
        <w:t>VZN</w:t>
      </w:r>
      <w:r w:rsidR="0026204D" w:rsidRPr="0026204D">
        <w:rPr>
          <w:rFonts w:eastAsia="Calibri"/>
          <w:color w:val="000000"/>
          <w:lang w:eastAsia="en-US"/>
        </w:rPr>
        <w:t xml:space="preserve"> sú verejnosti prístupné pozemky vo vlastníctve obce Lednické Rovne a to: </w:t>
      </w:r>
    </w:p>
    <w:p w14:paraId="7A91619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miestne komunikácie v celej svojej dĺžke a v šírke, pol metra za zvýšenými obrubami </w:t>
      </w:r>
    </w:p>
    <w:p w14:paraId="3658F79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chodníkov alebo zelených pásov. </w:t>
      </w:r>
    </w:p>
    <w:p w14:paraId="0E1EC50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chodníky, a iné plochy upravené pre peších chodcov, </w:t>
      </w:r>
    </w:p>
    <w:p w14:paraId="4D7881D7"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námestie, </w:t>
      </w:r>
    </w:p>
    <w:p w14:paraId="231A041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trhovisko, </w:t>
      </w:r>
    </w:p>
    <w:p w14:paraId="381B271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všetky neknihované parcely a verejné priestranstvá v intraviláne obce Lednické Rovne, ktoré nie sú vo vlastníctve fyzických, alebo právnických osôb. </w:t>
      </w:r>
    </w:p>
    <w:p w14:paraId="04B8780D" w14:textId="77777777" w:rsidR="0026204D" w:rsidRPr="0026204D" w:rsidRDefault="0026204D" w:rsidP="0026204D">
      <w:pPr>
        <w:autoSpaceDE w:val="0"/>
        <w:autoSpaceDN w:val="0"/>
        <w:adjustRightInd w:val="0"/>
        <w:jc w:val="both"/>
        <w:rPr>
          <w:rFonts w:eastAsia="Calibri"/>
          <w:color w:val="000000"/>
          <w:lang w:eastAsia="en-US"/>
        </w:rPr>
      </w:pPr>
    </w:p>
    <w:p w14:paraId="33E24F82" w14:textId="6B96D04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Osobitným užívaním verejného priestranstva sa na účely tohto nariadenia rozumie </w:t>
      </w:r>
    </w:p>
    <w:p w14:paraId="0C10FE5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umiestnenie zariadenia slúžiaceho na poskytovanie služieb, </w:t>
      </w:r>
    </w:p>
    <w:p w14:paraId="02F996A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umiestnenie stavebného zariadenia, </w:t>
      </w:r>
    </w:p>
    <w:p w14:paraId="3C15A97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umiestnenie predajného zariadenia, </w:t>
      </w:r>
    </w:p>
    <w:p w14:paraId="2611F19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umiestnenie zariadenia cirkusu, lunaparku alebo iných atrakcií, </w:t>
      </w:r>
    </w:p>
    <w:p w14:paraId="196D749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umiestnenie skládky, </w:t>
      </w:r>
    </w:p>
    <w:p w14:paraId="171F673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parkovanie vraku motorového vozidla, alebo .obytného prívesu. </w:t>
      </w:r>
    </w:p>
    <w:p w14:paraId="2AC70A4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umiestnenie reklamného prenosného zariadenia </w:t>
      </w:r>
    </w:p>
    <w:p w14:paraId="30E1740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 trvalé parkovanie vozidla mimo stráženého parkoviska </w:t>
      </w:r>
    </w:p>
    <w:p w14:paraId="542DC3AE" w14:textId="77777777" w:rsidR="0026204D" w:rsidRPr="0026204D" w:rsidRDefault="0026204D" w:rsidP="0026204D">
      <w:pPr>
        <w:autoSpaceDE w:val="0"/>
        <w:autoSpaceDN w:val="0"/>
        <w:adjustRightInd w:val="0"/>
        <w:jc w:val="both"/>
        <w:rPr>
          <w:rFonts w:eastAsia="Calibri"/>
          <w:color w:val="000000"/>
          <w:lang w:eastAsia="en-US"/>
        </w:rPr>
      </w:pPr>
    </w:p>
    <w:p w14:paraId="7AB8C373" w14:textId="1B0DE418"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Osobitným užívaním verejného priestranstva nie je užívanie verejného priestranstva v súvislosti s odstránením poruchy alebo havárie rozvodov a verejných sietí. </w:t>
      </w:r>
    </w:p>
    <w:p w14:paraId="157562C9" w14:textId="77777777" w:rsidR="002E163A" w:rsidRPr="0026204D" w:rsidRDefault="002E163A" w:rsidP="0026204D">
      <w:pPr>
        <w:autoSpaceDE w:val="0"/>
        <w:autoSpaceDN w:val="0"/>
        <w:adjustRightInd w:val="0"/>
        <w:jc w:val="both"/>
        <w:rPr>
          <w:rFonts w:eastAsia="Calibri"/>
          <w:color w:val="000000"/>
          <w:lang w:eastAsia="en-US"/>
        </w:rPr>
      </w:pPr>
    </w:p>
    <w:p w14:paraId="1D2EF96E" w14:textId="77F0FF6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Daňovníkom dane za užívanie verejného priestranstva je fyzická osoba alebo právnická osoba, ktorá verejné priestranstvo užíva. </w:t>
      </w:r>
    </w:p>
    <w:p w14:paraId="2E23C51B" w14:textId="77777777" w:rsidR="0026204D" w:rsidRPr="0026204D" w:rsidRDefault="0026204D" w:rsidP="0026204D">
      <w:pPr>
        <w:autoSpaceDE w:val="0"/>
        <w:autoSpaceDN w:val="0"/>
        <w:adjustRightInd w:val="0"/>
        <w:jc w:val="both"/>
        <w:rPr>
          <w:rFonts w:eastAsia="Calibri"/>
          <w:color w:val="000000"/>
          <w:lang w:eastAsia="en-US"/>
        </w:rPr>
      </w:pPr>
    </w:p>
    <w:p w14:paraId="2D4D75FA" w14:textId="0E2D9647"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Základom dane za užívanie verejného priestranstva je výmera užívaného verejného priestranstva v m2. </w:t>
      </w:r>
    </w:p>
    <w:p w14:paraId="0FB3B125" w14:textId="77777777" w:rsidR="0026204D" w:rsidRPr="0026204D" w:rsidRDefault="0026204D" w:rsidP="0026204D">
      <w:pPr>
        <w:autoSpaceDE w:val="0"/>
        <w:autoSpaceDN w:val="0"/>
        <w:adjustRightInd w:val="0"/>
        <w:jc w:val="both"/>
        <w:rPr>
          <w:rFonts w:eastAsia="Calibri"/>
          <w:color w:val="000000"/>
          <w:lang w:eastAsia="en-US"/>
        </w:rPr>
      </w:pPr>
    </w:p>
    <w:p w14:paraId="7B9F8A31" w14:textId="1D4F466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w:t>
      </w:r>
    </w:p>
    <w:p w14:paraId="32856B0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Sadzbu dane za užívanie verejného priestranstva určuje správca dane, v súlade s § 33 zákona o miestnych daniach vo </w:t>
      </w:r>
      <w:r w:rsidRPr="0026204D">
        <w:rPr>
          <w:rFonts w:eastAsia="Calibri"/>
          <w:b/>
          <w:bCs/>
          <w:color w:val="000000"/>
          <w:lang w:eastAsia="en-US"/>
        </w:rPr>
        <w:t xml:space="preserve">výške 1,70 eura </w:t>
      </w:r>
      <w:r w:rsidRPr="0026204D">
        <w:rPr>
          <w:rFonts w:eastAsia="Calibri"/>
          <w:color w:val="000000"/>
          <w:lang w:eastAsia="en-US"/>
        </w:rPr>
        <w:t xml:space="preserve">za umiestnenie predajného zariadenia slúžiaceho na poskytovanie služieb za každý aj začatý m2 osobitne užívaného verejného priestranstva a každý aj začatý deň. </w:t>
      </w:r>
    </w:p>
    <w:p w14:paraId="436763F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Za umiestnenie stavebného zariadenia a skládku stavebného materiálu pre stavebné a rekonštrukčné práce inžinierskych sietí, prevádzkové výkopy, zabezpečovacie zariadenia pri padaní omietky a na skládku materiálu každého druhu na dobu : </w:t>
      </w:r>
    </w:p>
    <w:p w14:paraId="70733A6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lastRenderedPageBreak/>
        <w:t xml:space="preserve">Fyzické osoby : </w:t>
      </w:r>
    </w:p>
    <w:p w14:paraId="0F9426F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do 1-ného mesiaca bezplatne od vydania povolenia o skládke </w:t>
      </w:r>
    </w:p>
    <w:p w14:paraId="41A75EF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2-3 mesiace                                       0,03 € / m2 a deň od vydania povolenia </w:t>
      </w:r>
    </w:p>
    <w:p w14:paraId="4CF415E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4-6 mesiacov                                     0,09 € / m2 a deň od vydania povolenia </w:t>
      </w:r>
    </w:p>
    <w:p w14:paraId="4AF8504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7-12 mesiacov                                   0,16 € / m2 a deň od vydania povolenia </w:t>
      </w:r>
    </w:p>
    <w:p w14:paraId="332B763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nad 12 mesiacov                                    0,33 € / m2 a deň od vydania povolenia </w:t>
      </w:r>
    </w:p>
    <w:p w14:paraId="256353C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Právnické osoby : </w:t>
      </w:r>
    </w:p>
    <w:p w14:paraId="6E91E8C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od 1-3 mesiacov                                     0,06 € / m2 a deň od vydania povolenia </w:t>
      </w:r>
    </w:p>
    <w:p w14:paraId="6E9C4BA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4-6 mesiacov                                     0,19 € / m2 a deň od vydania povolenia </w:t>
      </w:r>
    </w:p>
    <w:p w14:paraId="7D0EF70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7-12 mesiacov                                   0,33 € / m2 a deň od vydania povolenia </w:t>
      </w:r>
    </w:p>
    <w:p w14:paraId="422855C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nad 12 mesiacov                                    0,66 € / m2 a deň od vydania povolenia </w:t>
      </w:r>
    </w:p>
    <w:p w14:paraId="2070C6E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Za umiestnenie lunaparku, cirkusu a iných atrakcií a podujatí : </w:t>
      </w:r>
    </w:p>
    <w:p w14:paraId="218C856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cirkus a kolotoč                                       </w:t>
      </w:r>
      <w:r w:rsidRPr="0026204D">
        <w:rPr>
          <w:rFonts w:eastAsia="Calibri"/>
          <w:b/>
          <w:bCs/>
          <w:color w:val="000000"/>
          <w:lang w:eastAsia="en-US"/>
        </w:rPr>
        <w:t xml:space="preserve">0,13 €/ m2 a deň </w:t>
      </w:r>
    </w:p>
    <w:p w14:paraId="26E6C4A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predajný stánok, ktorý je súčasťou cirkusu, kolotoču alebo inej atrakcie </w:t>
      </w:r>
    </w:p>
    <w:p w14:paraId="7E139E72" w14:textId="03D660EB"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w:t>
      </w:r>
      <w:r>
        <w:rPr>
          <w:rFonts w:eastAsia="Calibri"/>
          <w:b/>
          <w:bCs/>
          <w:color w:val="000000"/>
          <w:lang w:eastAsia="en-US"/>
        </w:rPr>
        <w:t xml:space="preserve">                              </w:t>
      </w:r>
      <w:r w:rsidRPr="0026204D">
        <w:rPr>
          <w:rFonts w:eastAsia="Calibri"/>
          <w:b/>
          <w:bCs/>
          <w:color w:val="000000"/>
          <w:lang w:eastAsia="en-US"/>
        </w:rPr>
        <w:t xml:space="preserve">3,32 € / m2 a deň </w:t>
      </w:r>
    </w:p>
    <w:p w14:paraId="51B282CF" w14:textId="5250CD1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vraky a obytné prívesy                       </w:t>
      </w:r>
      <w:r>
        <w:rPr>
          <w:rFonts w:eastAsia="Calibri"/>
          <w:color w:val="000000"/>
          <w:lang w:eastAsia="en-US"/>
        </w:rPr>
        <w:t xml:space="preserve">  </w:t>
      </w:r>
      <w:r w:rsidRPr="0026204D">
        <w:rPr>
          <w:rFonts w:eastAsia="Calibri"/>
          <w:b/>
          <w:bCs/>
          <w:color w:val="000000"/>
          <w:lang w:eastAsia="en-US"/>
        </w:rPr>
        <w:t xml:space="preserve">0,33 € / m2 a deň </w:t>
      </w:r>
    </w:p>
    <w:p w14:paraId="485121B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Za trvalé parkovanie motorového vozidla na vyhradenom priestore verejného priestranstva mimo stráženého parkoviska pre držiteľov preukazu, ŤZP-S </w:t>
      </w:r>
    </w:p>
    <w:p w14:paraId="6B87D74D" w14:textId="1E2D6EFA"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r>
        <w:rPr>
          <w:rFonts w:eastAsia="Calibri"/>
          <w:b/>
          <w:bCs/>
          <w:color w:val="000000"/>
          <w:lang w:eastAsia="en-US"/>
        </w:rPr>
        <w:t xml:space="preserve">                              </w:t>
      </w:r>
      <w:r w:rsidRPr="0026204D">
        <w:rPr>
          <w:rFonts w:eastAsia="Calibri"/>
          <w:b/>
          <w:bCs/>
          <w:color w:val="000000"/>
          <w:lang w:eastAsia="en-US"/>
        </w:rPr>
        <w:t xml:space="preserve">0,01 €/m2 a deň od vydania povolenia </w:t>
      </w:r>
    </w:p>
    <w:p w14:paraId="555B930B" w14:textId="77777777" w:rsidR="0026204D" w:rsidRPr="0026204D" w:rsidRDefault="0026204D" w:rsidP="0026204D">
      <w:pPr>
        <w:autoSpaceDE w:val="0"/>
        <w:autoSpaceDN w:val="0"/>
        <w:adjustRightInd w:val="0"/>
        <w:jc w:val="both"/>
        <w:rPr>
          <w:rFonts w:eastAsia="Calibri"/>
          <w:color w:val="000000"/>
          <w:lang w:eastAsia="en-US"/>
        </w:rPr>
      </w:pPr>
    </w:p>
    <w:p w14:paraId="3524E064" w14:textId="7CC0E6E3"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w:t>
      </w:r>
      <w:r w:rsidR="002E163A" w:rsidRPr="002E163A">
        <w:rPr>
          <w:rFonts w:eastAsia="Calibri"/>
          <w:color w:val="000000"/>
          <w:lang w:eastAsia="en-US"/>
        </w:rPr>
        <w:t>Daňová povinnosť vzniká dňom začatia osobitného užívania verejného priestranstva a zaniká dňom skončenia osobitného užívania verejného priestranstva.</w:t>
      </w:r>
    </w:p>
    <w:p w14:paraId="535B7782" w14:textId="77777777" w:rsidR="002E163A" w:rsidRPr="0026204D" w:rsidRDefault="002E163A" w:rsidP="0026204D">
      <w:pPr>
        <w:autoSpaceDE w:val="0"/>
        <w:autoSpaceDN w:val="0"/>
        <w:adjustRightInd w:val="0"/>
        <w:jc w:val="both"/>
        <w:rPr>
          <w:rFonts w:eastAsia="Calibri"/>
          <w:color w:val="000000"/>
          <w:lang w:eastAsia="en-US"/>
        </w:rPr>
      </w:pPr>
    </w:p>
    <w:p w14:paraId="02C773D3" w14:textId="5C3C7BA9" w:rsidR="002E163A" w:rsidRDefault="002E163A" w:rsidP="0026204D">
      <w:pPr>
        <w:autoSpaceDE w:val="0"/>
        <w:autoSpaceDN w:val="0"/>
        <w:adjustRightInd w:val="0"/>
        <w:jc w:val="both"/>
        <w:rPr>
          <w:rFonts w:eastAsia="Calibri"/>
          <w:color w:val="000000"/>
          <w:lang w:eastAsia="en-US"/>
        </w:rPr>
      </w:pPr>
      <w:r w:rsidRPr="002E163A">
        <w:rPr>
          <w:rFonts w:eastAsia="Calibri"/>
          <w:color w:val="000000"/>
          <w:lang w:eastAsia="en-US"/>
        </w:rPr>
        <w:t xml:space="preserve">Daňovník je povinný </w:t>
      </w:r>
      <w:r>
        <w:rPr>
          <w:rFonts w:eastAsia="Calibri"/>
          <w:color w:val="000000"/>
          <w:lang w:eastAsia="en-US"/>
        </w:rPr>
        <w:t xml:space="preserve">osobne alebo písomne </w:t>
      </w:r>
      <w:r w:rsidRPr="002E163A">
        <w:rPr>
          <w:rFonts w:eastAsia="Calibri"/>
          <w:color w:val="000000"/>
          <w:lang w:eastAsia="en-US"/>
        </w:rPr>
        <w:t xml:space="preserve">oznámiť svoj zámer osobitného užívania verejného priestranstva správcovi dane najneskôr v deň vzniku daňovej povinnosti. </w:t>
      </w:r>
    </w:p>
    <w:p w14:paraId="78354E8B" w14:textId="77777777" w:rsidR="0026204D" w:rsidRPr="0026204D" w:rsidRDefault="0026204D" w:rsidP="0026204D">
      <w:pPr>
        <w:autoSpaceDE w:val="0"/>
        <w:autoSpaceDN w:val="0"/>
        <w:adjustRightInd w:val="0"/>
        <w:jc w:val="both"/>
        <w:rPr>
          <w:rFonts w:eastAsia="Calibri"/>
          <w:color w:val="000000"/>
          <w:lang w:eastAsia="en-US"/>
        </w:rPr>
      </w:pPr>
    </w:p>
    <w:p w14:paraId="30132A06" w14:textId="7BC36D3F"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9</w:t>
      </w:r>
      <w:r w:rsidR="00AC0756">
        <w:rPr>
          <w:rFonts w:eastAsia="Calibri"/>
          <w:color w:val="000000"/>
          <w:lang w:eastAsia="en-US"/>
        </w:rPr>
        <w:t>.</w:t>
      </w:r>
      <w:r w:rsidR="0026204D" w:rsidRPr="0026204D">
        <w:rPr>
          <w:rFonts w:eastAsia="Calibri"/>
          <w:color w:val="000000"/>
          <w:lang w:eastAsia="en-US"/>
        </w:rPr>
        <w:t xml:space="preserve"> Správu dane vykonáva obec. </w:t>
      </w:r>
    </w:p>
    <w:p w14:paraId="6A400803" w14:textId="77777777" w:rsidR="0026204D" w:rsidRPr="0026204D" w:rsidRDefault="0026204D" w:rsidP="0026204D">
      <w:pPr>
        <w:autoSpaceDE w:val="0"/>
        <w:autoSpaceDN w:val="0"/>
        <w:adjustRightInd w:val="0"/>
        <w:jc w:val="both"/>
        <w:rPr>
          <w:rFonts w:eastAsia="Calibri"/>
          <w:color w:val="000000"/>
          <w:lang w:eastAsia="en-US"/>
        </w:rPr>
      </w:pPr>
    </w:p>
    <w:p w14:paraId="35804125" w14:textId="79CA815D"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10</w:t>
      </w:r>
      <w:r w:rsidR="00AC0756">
        <w:rPr>
          <w:rFonts w:eastAsia="Calibri"/>
          <w:color w:val="000000"/>
          <w:lang w:eastAsia="en-US"/>
        </w:rPr>
        <w:t>.</w:t>
      </w:r>
      <w:r w:rsidR="0026204D" w:rsidRPr="0026204D">
        <w:rPr>
          <w:rFonts w:eastAsia="Calibri"/>
          <w:color w:val="000000"/>
          <w:lang w:eastAsia="en-US"/>
        </w:rPr>
        <w:t xml:space="preserve"> Správca dane môže v odôvodnených prípadoch daň za užívanie verejného priestranstva zvýšiť,</w:t>
      </w:r>
      <w:r>
        <w:rPr>
          <w:rFonts w:eastAsia="Calibri"/>
          <w:color w:val="000000"/>
          <w:lang w:eastAsia="en-US"/>
        </w:rPr>
        <w:t xml:space="preserve"> znížiť alebo od dane oslobodiť</w:t>
      </w:r>
      <w:r w:rsidR="0026204D" w:rsidRPr="0026204D">
        <w:rPr>
          <w:rFonts w:eastAsia="Calibri"/>
          <w:color w:val="000000"/>
          <w:lang w:eastAsia="en-US"/>
        </w:rPr>
        <w:t xml:space="preserve">. </w:t>
      </w:r>
    </w:p>
    <w:p w14:paraId="144FEB0E" w14:textId="77777777" w:rsidR="0026204D" w:rsidRPr="0026204D" w:rsidRDefault="0026204D" w:rsidP="0026204D">
      <w:pPr>
        <w:autoSpaceDE w:val="0"/>
        <w:autoSpaceDN w:val="0"/>
        <w:adjustRightInd w:val="0"/>
        <w:jc w:val="both"/>
        <w:rPr>
          <w:rFonts w:eastAsia="Calibri"/>
          <w:color w:val="000000"/>
          <w:lang w:eastAsia="en-US"/>
        </w:rPr>
      </w:pPr>
    </w:p>
    <w:p w14:paraId="58F93DEB" w14:textId="1D1E635F"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11</w:t>
      </w:r>
      <w:r w:rsidR="00AC0756">
        <w:rPr>
          <w:rFonts w:eastAsia="Calibri"/>
          <w:color w:val="000000"/>
          <w:lang w:eastAsia="en-US"/>
        </w:rPr>
        <w:t>.</w:t>
      </w:r>
      <w:r w:rsidR="0026204D" w:rsidRPr="0026204D">
        <w:rPr>
          <w:rFonts w:eastAsia="Calibri"/>
          <w:color w:val="000000"/>
          <w:lang w:eastAsia="en-US"/>
        </w:rPr>
        <w:t xml:space="preserve"> </w:t>
      </w:r>
      <w:r w:rsidR="002E163A" w:rsidRPr="002E163A">
        <w:rPr>
          <w:rFonts w:eastAsia="Calibri"/>
          <w:color w:val="000000"/>
          <w:lang w:eastAsia="en-US"/>
        </w:rP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14:paraId="6CC9454C" w14:textId="77777777" w:rsidR="0026204D" w:rsidRPr="0026204D" w:rsidRDefault="0026204D" w:rsidP="0026204D">
      <w:pPr>
        <w:autoSpaceDE w:val="0"/>
        <w:autoSpaceDN w:val="0"/>
        <w:adjustRightInd w:val="0"/>
        <w:jc w:val="both"/>
        <w:rPr>
          <w:rFonts w:eastAsia="Calibri"/>
          <w:color w:val="000000"/>
          <w:lang w:eastAsia="en-US"/>
        </w:rPr>
      </w:pPr>
    </w:p>
    <w:p w14:paraId="59029565" w14:textId="1E53D378" w:rsidR="002E163A" w:rsidRPr="002E163A" w:rsidRDefault="00341174" w:rsidP="002E163A">
      <w:pPr>
        <w:autoSpaceDE w:val="0"/>
        <w:autoSpaceDN w:val="0"/>
        <w:adjustRightInd w:val="0"/>
        <w:jc w:val="both"/>
        <w:rPr>
          <w:rFonts w:eastAsia="Calibri"/>
          <w:color w:val="000000"/>
          <w:lang w:eastAsia="en-US"/>
        </w:rPr>
      </w:pPr>
      <w:r>
        <w:rPr>
          <w:rFonts w:eastAsia="Calibri"/>
          <w:color w:val="000000"/>
          <w:lang w:eastAsia="en-US"/>
        </w:rPr>
        <w:t>12</w:t>
      </w:r>
      <w:r w:rsidR="00AC0756">
        <w:rPr>
          <w:rFonts w:eastAsia="Calibri"/>
          <w:color w:val="000000"/>
          <w:lang w:eastAsia="en-US"/>
        </w:rPr>
        <w:t>.</w:t>
      </w:r>
      <w:r w:rsidR="0026204D" w:rsidRPr="0026204D">
        <w:rPr>
          <w:rFonts w:eastAsia="Calibri"/>
          <w:color w:val="000000"/>
          <w:lang w:eastAsia="en-US"/>
        </w:rPr>
        <w:t xml:space="preserve"> </w:t>
      </w:r>
      <w:r w:rsidR="002E163A" w:rsidRPr="002E163A">
        <w:rPr>
          <w:rFonts w:eastAsia="Calibri"/>
          <w:color w:val="000000"/>
          <w:lang w:eastAsia="en-US"/>
        </w:rPr>
        <w:t xml:space="preserve">Obec vyrubí daň rozhodnutím najskôr v deň vzniku daňovej povinnosti. Vyrubená daň je splatná do 15 dní odo dňa nadobudnutia právoplatnosti rozhodnutia. </w:t>
      </w:r>
    </w:p>
    <w:p w14:paraId="0CCC573E" w14:textId="24DD4DE8" w:rsidR="0026204D" w:rsidRPr="0026204D" w:rsidRDefault="0026204D" w:rsidP="0026204D">
      <w:pPr>
        <w:autoSpaceDE w:val="0"/>
        <w:autoSpaceDN w:val="0"/>
        <w:adjustRightInd w:val="0"/>
        <w:jc w:val="both"/>
        <w:rPr>
          <w:rFonts w:eastAsia="Calibri"/>
          <w:color w:val="000000"/>
          <w:lang w:eastAsia="en-US"/>
        </w:rPr>
      </w:pPr>
    </w:p>
    <w:p w14:paraId="0A51F0AE" w14:textId="2655F937" w:rsid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 xml:space="preserve">13. </w:t>
      </w:r>
      <w:r w:rsidRPr="00341174">
        <w:rPr>
          <w:rFonts w:eastAsia="Calibri"/>
          <w:color w:val="000000"/>
          <w:lang w:eastAsia="en-US"/>
        </w:rPr>
        <w:t xml:space="preserve">Obec môže určiť splátky dane a lehotu ich splatnosti v rozhodnutí. </w:t>
      </w:r>
    </w:p>
    <w:p w14:paraId="4B468A59" w14:textId="77777777" w:rsidR="00341174" w:rsidRDefault="00341174" w:rsidP="0026204D">
      <w:pPr>
        <w:autoSpaceDE w:val="0"/>
        <w:autoSpaceDN w:val="0"/>
        <w:adjustRightInd w:val="0"/>
        <w:jc w:val="both"/>
        <w:rPr>
          <w:rFonts w:eastAsia="Calibri"/>
          <w:color w:val="000000"/>
          <w:lang w:eastAsia="en-US"/>
        </w:rPr>
      </w:pPr>
    </w:p>
    <w:p w14:paraId="6AAAF153" w14:textId="77777777" w:rsidR="00341174" w:rsidRPr="0026204D" w:rsidRDefault="00341174" w:rsidP="0026204D">
      <w:pPr>
        <w:autoSpaceDE w:val="0"/>
        <w:autoSpaceDN w:val="0"/>
        <w:adjustRightInd w:val="0"/>
        <w:jc w:val="both"/>
        <w:rPr>
          <w:rFonts w:eastAsia="Calibri"/>
          <w:color w:val="000000"/>
          <w:lang w:eastAsia="en-US"/>
        </w:rPr>
      </w:pPr>
    </w:p>
    <w:p w14:paraId="048B0BB5" w14:textId="3C60816E"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9</w:t>
      </w:r>
    </w:p>
    <w:p w14:paraId="654CDB55" w14:textId="34EC9A39"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ubytovanie</w:t>
      </w:r>
    </w:p>
    <w:p w14:paraId="50873364" w14:textId="77777777" w:rsidR="0026204D" w:rsidRPr="0026204D" w:rsidRDefault="0026204D" w:rsidP="0026204D">
      <w:pPr>
        <w:autoSpaceDE w:val="0"/>
        <w:autoSpaceDN w:val="0"/>
        <w:adjustRightInd w:val="0"/>
        <w:jc w:val="center"/>
        <w:rPr>
          <w:rFonts w:eastAsia="Calibri"/>
          <w:color w:val="000000"/>
          <w:lang w:eastAsia="en-US"/>
        </w:rPr>
      </w:pPr>
    </w:p>
    <w:p w14:paraId="6DCB6DE0" w14:textId="25B081B8" w:rsidR="0026204D" w:rsidRPr="00AC0756" w:rsidRDefault="0026204D" w:rsidP="00AC0756">
      <w:pPr>
        <w:pStyle w:val="Odsekzoznamu"/>
        <w:numPr>
          <w:ilvl w:val="0"/>
          <w:numId w:val="21"/>
        </w:numPr>
        <w:autoSpaceDE w:val="0"/>
        <w:autoSpaceDN w:val="0"/>
        <w:adjustRightInd w:val="0"/>
        <w:ind w:left="0" w:firstLine="0"/>
        <w:jc w:val="both"/>
        <w:rPr>
          <w:rFonts w:eastAsia="Calibri"/>
          <w:color w:val="000000"/>
          <w:lang w:eastAsia="en-US"/>
        </w:rPr>
      </w:pPr>
      <w:r w:rsidRPr="00AC0756">
        <w:rPr>
          <w:rFonts w:eastAsia="Calibri"/>
          <w:color w:val="000000"/>
          <w:lang w:eastAsia="en-US"/>
        </w:rPr>
        <w:t xml:space="preserve">Predmetom dane za ubytovanie je odplatné prechodné ubytovanie fyzickej osoby v ubytovacích zariadeniach, ktorých kategorizáciu určuje osobitný právny predpis (ďalej len "zariadenie"). </w:t>
      </w:r>
    </w:p>
    <w:p w14:paraId="1C8B43B0" w14:textId="77777777" w:rsidR="00AC0756" w:rsidRPr="00AC0756" w:rsidRDefault="00AC0756" w:rsidP="00AC0756">
      <w:pPr>
        <w:autoSpaceDE w:val="0"/>
        <w:autoSpaceDN w:val="0"/>
        <w:adjustRightInd w:val="0"/>
        <w:ind w:left="360"/>
        <w:jc w:val="both"/>
        <w:rPr>
          <w:rFonts w:eastAsia="Calibri"/>
          <w:color w:val="000000"/>
          <w:lang w:eastAsia="en-US"/>
        </w:rPr>
      </w:pPr>
    </w:p>
    <w:p w14:paraId="30430F74" w14:textId="107A607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2</w:t>
      </w:r>
      <w:r w:rsidR="00AC0756">
        <w:rPr>
          <w:rFonts w:eastAsia="Calibri"/>
          <w:color w:val="000000"/>
          <w:lang w:eastAsia="en-US"/>
        </w:rPr>
        <w:t>.</w:t>
      </w:r>
      <w:r w:rsidRPr="0026204D">
        <w:rPr>
          <w:rFonts w:eastAsia="Calibri"/>
          <w:color w:val="000000"/>
          <w:lang w:eastAsia="en-US"/>
        </w:rPr>
        <w:t xml:space="preserve"> Daňovníkom je fyzická osoba, ktorá sa v zariadení odplatne prechodne ubytuje. </w:t>
      </w:r>
    </w:p>
    <w:p w14:paraId="17B4B055" w14:textId="77777777" w:rsidR="0026204D" w:rsidRPr="0026204D" w:rsidRDefault="0026204D" w:rsidP="0026204D">
      <w:pPr>
        <w:autoSpaceDE w:val="0"/>
        <w:autoSpaceDN w:val="0"/>
        <w:adjustRightInd w:val="0"/>
        <w:jc w:val="both"/>
        <w:rPr>
          <w:rFonts w:eastAsia="Calibri"/>
          <w:color w:val="000000"/>
          <w:lang w:eastAsia="en-US"/>
        </w:rPr>
      </w:pPr>
    </w:p>
    <w:p w14:paraId="09DD6288" w14:textId="23EBDB24"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Platiteľom dane je prevádzkovateľ zariadenia, ktorý odplatné prechodné ubytovanie poskytuje (ďalej len „prevádzkovateľ“). </w:t>
      </w:r>
    </w:p>
    <w:p w14:paraId="0D19B0FC" w14:textId="77777777" w:rsidR="0026204D" w:rsidRPr="0026204D" w:rsidRDefault="0026204D" w:rsidP="0026204D">
      <w:pPr>
        <w:autoSpaceDE w:val="0"/>
        <w:autoSpaceDN w:val="0"/>
        <w:adjustRightInd w:val="0"/>
        <w:jc w:val="both"/>
        <w:rPr>
          <w:rFonts w:eastAsia="Calibri"/>
          <w:color w:val="000000"/>
          <w:lang w:eastAsia="en-US"/>
        </w:rPr>
      </w:pPr>
    </w:p>
    <w:p w14:paraId="2DA76227" w14:textId="5DE2D91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Základom dane je počet prenocovaní. </w:t>
      </w:r>
    </w:p>
    <w:p w14:paraId="096D4B43" w14:textId="77777777" w:rsidR="0026204D" w:rsidRPr="0026204D" w:rsidRDefault="0026204D" w:rsidP="0026204D">
      <w:pPr>
        <w:autoSpaceDE w:val="0"/>
        <w:autoSpaceDN w:val="0"/>
        <w:adjustRightInd w:val="0"/>
        <w:jc w:val="both"/>
        <w:rPr>
          <w:rFonts w:eastAsia="Calibri"/>
          <w:color w:val="000000"/>
          <w:lang w:eastAsia="en-US"/>
        </w:rPr>
      </w:pPr>
    </w:p>
    <w:p w14:paraId="40ECFBB1" w14:textId="4BFC151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Sadzbu dane určuje správca dane, v súlade s § 40 zákona o miestnych daniach vo výške                                               </w:t>
      </w:r>
      <w:r w:rsidR="0026204D" w:rsidRPr="0026204D">
        <w:rPr>
          <w:rFonts w:eastAsia="Calibri"/>
          <w:b/>
          <w:bCs/>
          <w:color w:val="000000"/>
          <w:lang w:eastAsia="en-US"/>
        </w:rPr>
        <w:t>0,50 eura na osobu a prenocovanie</w:t>
      </w:r>
      <w:r w:rsidR="0026204D" w:rsidRPr="0026204D">
        <w:rPr>
          <w:rFonts w:eastAsia="Calibri"/>
          <w:color w:val="000000"/>
          <w:lang w:eastAsia="en-US"/>
        </w:rPr>
        <w:t xml:space="preserve">. </w:t>
      </w:r>
    </w:p>
    <w:p w14:paraId="5E809189" w14:textId="77777777" w:rsidR="0026204D" w:rsidRPr="0026204D" w:rsidRDefault="0026204D" w:rsidP="0026204D">
      <w:pPr>
        <w:autoSpaceDE w:val="0"/>
        <w:autoSpaceDN w:val="0"/>
        <w:adjustRightInd w:val="0"/>
        <w:jc w:val="both"/>
        <w:rPr>
          <w:rFonts w:eastAsia="Calibri"/>
          <w:color w:val="000000"/>
          <w:lang w:eastAsia="en-US"/>
        </w:rPr>
      </w:pPr>
    </w:p>
    <w:p w14:paraId="055C259E" w14:textId="68D1B502"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Prevádzkovateľ je povinný správcovi dane </w:t>
      </w:r>
      <w:r w:rsidR="0026204D" w:rsidRPr="0026204D">
        <w:rPr>
          <w:rFonts w:eastAsia="Calibri"/>
          <w:i/>
          <w:iCs/>
          <w:color w:val="000000"/>
          <w:lang w:eastAsia="en-US"/>
        </w:rPr>
        <w:t xml:space="preserve">oznámiť do 31.01. roku po </w:t>
      </w:r>
      <w:r w:rsidR="0026204D" w:rsidRPr="0026204D">
        <w:rPr>
          <w:rFonts w:eastAsia="Calibri"/>
          <w:color w:val="000000"/>
          <w:lang w:eastAsia="en-US"/>
        </w:rPr>
        <w:t>nasledujúcom zdaňovacom období počet ubytovaných osôb, počet prenocovaní a výšku dane</w:t>
      </w:r>
      <w:r w:rsidR="00341174">
        <w:rPr>
          <w:rFonts w:eastAsia="Calibri"/>
          <w:color w:val="000000"/>
          <w:lang w:eastAsia="en-US"/>
        </w:rPr>
        <w:t>.</w:t>
      </w:r>
      <w:r w:rsidR="0026204D" w:rsidRPr="0026204D">
        <w:rPr>
          <w:rFonts w:eastAsia="Calibri"/>
          <w:color w:val="000000"/>
          <w:lang w:eastAsia="en-US"/>
        </w:rPr>
        <w:t xml:space="preserve"> </w:t>
      </w:r>
    </w:p>
    <w:p w14:paraId="3B1BC0A4" w14:textId="77777777" w:rsidR="0026204D" w:rsidRPr="0026204D" w:rsidRDefault="0026204D" w:rsidP="0026204D">
      <w:pPr>
        <w:autoSpaceDE w:val="0"/>
        <w:autoSpaceDN w:val="0"/>
        <w:adjustRightInd w:val="0"/>
        <w:jc w:val="both"/>
        <w:rPr>
          <w:rFonts w:eastAsia="Calibri"/>
          <w:color w:val="000000"/>
          <w:lang w:eastAsia="en-US"/>
        </w:rPr>
      </w:pPr>
    </w:p>
    <w:p w14:paraId="32BA2DCB" w14:textId="56905A5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Na účely dane je prevádzkovateľ povinný viesť evidenciu dane z ubytovania vybratej od daňovníkov v "Knihe ubytovaných". Prevádzkovateľ vyberie daň za ubytovanie od daňovníka, o čom mu vystaví doklad s predpísanými náležitosťami. </w:t>
      </w:r>
    </w:p>
    <w:p w14:paraId="2B7B92E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Prevádzkovateľ v „Knihe ubytovaných“ vedie evidenciu o: </w:t>
      </w:r>
    </w:p>
    <w:p w14:paraId="3EBF4657"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počte ubytovaných osôb </w:t>
      </w:r>
    </w:p>
    <w:p w14:paraId="4AFA47B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počet prenocovaní </w:t>
      </w:r>
    </w:p>
    <w:p w14:paraId="7E9DA4E5" w14:textId="77777777" w:rsidR="0026204D" w:rsidRPr="0026204D" w:rsidRDefault="0026204D" w:rsidP="0026204D">
      <w:pPr>
        <w:autoSpaceDE w:val="0"/>
        <w:autoSpaceDN w:val="0"/>
        <w:adjustRightInd w:val="0"/>
        <w:jc w:val="both"/>
        <w:rPr>
          <w:rFonts w:eastAsia="Calibri"/>
          <w:color w:val="000000"/>
          <w:lang w:eastAsia="en-US"/>
        </w:rPr>
      </w:pPr>
    </w:p>
    <w:p w14:paraId="00CBE39A" w14:textId="28853BC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Prevádzkovateľ môže zaplatiť daň z ubytovania správcovi dane: </w:t>
      </w:r>
    </w:p>
    <w:p w14:paraId="28E7288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platbou v hotovosti do pokladne </w:t>
      </w:r>
    </w:p>
    <w:p w14:paraId="470B2CA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prevodom na účet </w:t>
      </w:r>
    </w:p>
    <w:p w14:paraId="12BD8F1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to v lehote raz ročne k 31.01. roku nasledujúcom zdaňovacom období </w:t>
      </w:r>
    </w:p>
    <w:p w14:paraId="0D2794B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Obec vystaví prevádzkovateľovi o zaplatení dane doklad s predpísanými náležitosťami. </w:t>
      </w:r>
    </w:p>
    <w:p w14:paraId="427FFF46" w14:textId="77777777" w:rsidR="0026204D" w:rsidRPr="0026204D" w:rsidRDefault="0026204D" w:rsidP="0026204D">
      <w:pPr>
        <w:autoSpaceDE w:val="0"/>
        <w:autoSpaceDN w:val="0"/>
        <w:adjustRightInd w:val="0"/>
        <w:jc w:val="both"/>
        <w:rPr>
          <w:rFonts w:eastAsia="Calibri"/>
          <w:color w:val="000000"/>
          <w:lang w:eastAsia="en-US"/>
        </w:rPr>
      </w:pPr>
    </w:p>
    <w:p w14:paraId="43710A61" w14:textId="56472C0A"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10</w:t>
      </w:r>
    </w:p>
    <w:p w14:paraId="62A7FEEE" w14:textId="2E059356"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predajné automaty</w:t>
      </w:r>
    </w:p>
    <w:p w14:paraId="61EBEC8A" w14:textId="77777777" w:rsidR="0026204D" w:rsidRPr="0026204D" w:rsidRDefault="0026204D" w:rsidP="0026204D">
      <w:pPr>
        <w:autoSpaceDE w:val="0"/>
        <w:autoSpaceDN w:val="0"/>
        <w:adjustRightInd w:val="0"/>
        <w:jc w:val="both"/>
        <w:rPr>
          <w:rFonts w:eastAsia="Calibri"/>
          <w:color w:val="000000"/>
          <w:lang w:eastAsia="en-US"/>
        </w:rPr>
      </w:pPr>
    </w:p>
    <w:p w14:paraId="32DE628B" w14:textId="20E34CD8"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predajné automaty sú prístroje a automaty, ktoré vydávajú tovar za odplatu (ďalej len „predajné automaty“) a sú umiestnené v priestoroch prístupných verejnosti. </w:t>
      </w:r>
    </w:p>
    <w:p w14:paraId="1877445E" w14:textId="77777777" w:rsidR="0026204D" w:rsidRPr="0026204D" w:rsidRDefault="0026204D" w:rsidP="0026204D">
      <w:pPr>
        <w:autoSpaceDE w:val="0"/>
        <w:autoSpaceDN w:val="0"/>
        <w:adjustRightInd w:val="0"/>
        <w:jc w:val="both"/>
        <w:rPr>
          <w:rFonts w:eastAsia="Calibri"/>
          <w:color w:val="000000"/>
          <w:lang w:eastAsia="en-US"/>
        </w:rPr>
      </w:pPr>
    </w:p>
    <w:p w14:paraId="328683C5" w14:textId="03778E42"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Daňovníkom je fyzická osoba alebo právnická osoba, ktorá predajné automaty prevádzkuje. </w:t>
      </w:r>
    </w:p>
    <w:p w14:paraId="6D79EA31" w14:textId="77777777" w:rsidR="0026204D" w:rsidRPr="0026204D" w:rsidRDefault="0026204D" w:rsidP="0026204D">
      <w:pPr>
        <w:autoSpaceDE w:val="0"/>
        <w:autoSpaceDN w:val="0"/>
        <w:adjustRightInd w:val="0"/>
        <w:jc w:val="both"/>
        <w:rPr>
          <w:rFonts w:eastAsia="Calibri"/>
          <w:color w:val="000000"/>
          <w:lang w:eastAsia="en-US"/>
        </w:rPr>
      </w:pPr>
    </w:p>
    <w:p w14:paraId="791A3A88" w14:textId="120304D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je počet predajných automatov. </w:t>
      </w:r>
    </w:p>
    <w:p w14:paraId="7E44606C" w14:textId="77777777" w:rsidR="0026204D" w:rsidRPr="0026204D" w:rsidRDefault="0026204D" w:rsidP="0026204D">
      <w:pPr>
        <w:autoSpaceDE w:val="0"/>
        <w:autoSpaceDN w:val="0"/>
        <w:adjustRightInd w:val="0"/>
        <w:jc w:val="both"/>
        <w:rPr>
          <w:rFonts w:eastAsia="Calibri"/>
          <w:color w:val="000000"/>
          <w:lang w:eastAsia="en-US"/>
        </w:rPr>
      </w:pPr>
    </w:p>
    <w:p w14:paraId="20341A87" w14:textId="5C809DB8"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Správca dane určuje v súlade s § 47 a § 51 zákona o miestnych daniach, sadzbu dane: </w:t>
      </w:r>
    </w:p>
    <w:p w14:paraId="09EA7A4C" w14:textId="77777777" w:rsidR="0026204D" w:rsidRPr="0026204D" w:rsidRDefault="0026204D" w:rsidP="0026204D">
      <w:pPr>
        <w:numPr>
          <w:ilvl w:val="0"/>
          <w:numId w:val="18"/>
        </w:numPr>
        <w:autoSpaceDE w:val="0"/>
        <w:autoSpaceDN w:val="0"/>
        <w:adjustRightInd w:val="0"/>
        <w:spacing w:after="160" w:line="259" w:lineRule="auto"/>
        <w:jc w:val="both"/>
        <w:rPr>
          <w:rFonts w:eastAsia="Calibri"/>
          <w:color w:val="000000"/>
          <w:lang w:eastAsia="en-US"/>
        </w:rPr>
      </w:pPr>
      <w:r w:rsidRPr="0026204D">
        <w:rPr>
          <w:rFonts w:eastAsia="Calibri"/>
          <w:color w:val="000000"/>
          <w:lang w:eastAsia="en-US"/>
        </w:rPr>
        <w:t xml:space="preserve">vo výške </w:t>
      </w:r>
      <w:r w:rsidRPr="0026204D">
        <w:rPr>
          <w:rFonts w:eastAsia="Calibri"/>
          <w:b/>
          <w:bCs/>
          <w:color w:val="000000"/>
          <w:lang w:eastAsia="en-US"/>
        </w:rPr>
        <w:t xml:space="preserve">33,19 eur </w:t>
      </w:r>
      <w:r w:rsidRPr="0026204D">
        <w:rPr>
          <w:rFonts w:eastAsia="Calibri"/>
          <w:color w:val="000000"/>
          <w:lang w:eastAsia="en-US"/>
        </w:rPr>
        <w:t xml:space="preserve">za jeden predajný automat a kalendárny rok ,ktorý obsahuje najviac 10 druhov tovaru. </w:t>
      </w:r>
    </w:p>
    <w:p w14:paraId="03627381" w14:textId="77777777" w:rsidR="0026204D" w:rsidRPr="0026204D" w:rsidRDefault="0026204D" w:rsidP="0026204D">
      <w:pPr>
        <w:numPr>
          <w:ilvl w:val="0"/>
          <w:numId w:val="18"/>
        </w:numPr>
        <w:autoSpaceDE w:val="0"/>
        <w:autoSpaceDN w:val="0"/>
        <w:adjustRightInd w:val="0"/>
        <w:spacing w:after="160" w:line="259" w:lineRule="auto"/>
        <w:jc w:val="both"/>
        <w:rPr>
          <w:rFonts w:eastAsia="Calibri"/>
          <w:color w:val="000000"/>
          <w:lang w:eastAsia="en-US"/>
        </w:rPr>
      </w:pPr>
      <w:r w:rsidRPr="0026204D">
        <w:rPr>
          <w:rFonts w:eastAsia="Calibri"/>
          <w:color w:val="000000"/>
          <w:lang w:eastAsia="en-US"/>
        </w:rPr>
        <w:t xml:space="preserve">vo výške </w:t>
      </w:r>
      <w:r w:rsidRPr="0026204D">
        <w:rPr>
          <w:rFonts w:eastAsia="Calibri"/>
          <w:b/>
          <w:bCs/>
          <w:color w:val="000000"/>
          <w:lang w:eastAsia="en-US"/>
        </w:rPr>
        <w:t xml:space="preserve">66,39 eur </w:t>
      </w:r>
      <w:r w:rsidRPr="0026204D">
        <w:rPr>
          <w:rFonts w:eastAsia="Calibri"/>
          <w:color w:val="000000"/>
          <w:lang w:eastAsia="en-US"/>
        </w:rPr>
        <w:t xml:space="preserve">za jeden predajný automat a kalendárny rok, ak obsahuje viac ako 10 druhov tovaru. </w:t>
      </w:r>
    </w:p>
    <w:p w14:paraId="72F5D0A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Sadzba sa zvýši na trojnásobok ak skladba ponúkaného tovaru obsahuje tabakové, alebo alkoholické výrobky. </w:t>
      </w:r>
    </w:p>
    <w:p w14:paraId="5B53CBF3" w14:textId="77777777" w:rsidR="0026204D" w:rsidRPr="0026204D" w:rsidRDefault="0026204D" w:rsidP="0026204D">
      <w:pPr>
        <w:autoSpaceDE w:val="0"/>
        <w:autoSpaceDN w:val="0"/>
        <w:adjustRightInd w:val="0"/>
        <w:jc w:val="both"/>
        <w:rPr>
          <w:rFonts w:eastAsia="Calibri"/>
          <w:color w:val="000000"/>
          <w:lang w:eastAsia="en-US"/>
        </w:rPr>
      </w:pPr>
    </w:p>
    <w:p w14:paraId="38C40537" w14:textId="1581F1E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w:t>
      </w:r>
      <w:r w:rsidR="00341174" w:rsidRPr="00341174">
        <w:rPr>
          <w:rFonts w:eastAsia="Calibri"/>
          <w:color w:val="000000"/>
          <w:lang w:eastAsia="en-US"/>
        </w:rPr>
        <w:t>Daňová povinnosť vzniká prvým dňom kalendárneho mesiaca, v ktorom sa predajný automat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14:paraId="5308E3F3" w14:textId="77777777" w:rsidR="0026204D" w:rsidRPr="0026204D" w:rsidRDefault="0026204D" w:rsidP="0026204D">
      <w:pPr>
        <w:autoSpaceDE w:val="0"/>
        <w:autoSpaceDN w:val="0"/>
        <w:adjustRightInd w:val="0"/>
        <w:jc w:val="both"/>
        <w:rPr>
          <w:rFonts w:eastAsia="Calibri"/>
          <w:color w:val="000000"/>
          <w:lang w:eastAsia="en-US"/>
        </w:rPr>
      </w:pPr>
    </w:p>
    <w:p w14:paraId="171DBA5F" w14:textId="461091E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lastRenderedPageBreak/>
        <w:t>6.</w:t>
      </w:r>
      <w:r w:rsidR="0026204D" w:rsidRPr="0026204D">
        <w:rPr>
          <w:rFonts w:eastAsia="Calibri"/>
          <w:color w:val="000000"/>
          <w:lang w:eastAsia="en-US"/>
        </w:rPr>
        <w:t xml:space="preserve"> Na účely dane je daňovník povinný viesť evidenciu predajných automatov s uvedením: </w:t>
      </w:r>
    </w:p>
    <w:p w14:paraId="6A8380D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identifikačné údaje o predajnom automate napr. výrobné číslo </w:t>
      </w:r>
    </w:p>
    <w:p w14:paraId="51F37A8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miesto jeho umiestnenia (prevádzkovania) </w:t>
      </w:r>
    </w:p>
    <w:p w14:paraId="04B0312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dátum začatia prevádzky automatu </w:t>
      </w:r>
    </w:p>
    <w:p w14:paraId="765ABA7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názov prevádzkovateľa </w:t>
      </w:r>
    </w:p>
    <w:p w14:paraId="11B19AB8" w14:textId="77777777" w:rsidR="0026204D" w:rsidRPr="0026204D" w:rsidRDefault="0026204D" w:rsidP="0026204D">
      <w:pPr>
        <w:autoSpaceDE w:val="0"/>
        <w:autoSpaceDN w:val="0"/>
        <w:adjustRightInd w:val="0"/>
        <w:jc w:val="both"/>
        <w:rPr>
          <w:rFonts w:eastAsia="Calibri"/>
          <w:color w:val="000000"/>
          <w:lang w:eastAsia="en-US"/>
        </w:rPr>
      </w:pPr>
    </w:p>
    <w:p w14:paraId="5A8207A2" w14:textId="03A057B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Od dane sú v súlade s § 51 zákona o miestnych daniach, oslobodené automaty umiestnené v školských zariadeniach</w:t>
      </w:r>
      <w:r w:rsidR="00111F31">
        <w:rPr>
          <w:rFonts w:eastAsia="Calibri"/>
          <w:color w:val="000000"/>
          <w:lang w:eastAsia="en-US"/>
        </w:rPr>
        <w:t>.</w:t>
      </w:r>
    </w:p>
    <w:p w14:paraId="496BC850" w14:textId="31E090FE"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Článok 11</w:t>
      </w:r>
    </w:p>
    <w:p w14:paraId="46F08592" w14:textId="0F272F2D"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Daň za nevýherné hracie prístroje</w:t>
      </w:r>
    </w:p>
    <w:p w14:paraId="14410A1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w:t>
      </w:r>
    </w:p>
    <w:p w14:paraId="1E2C8B84" w14:textId="1D36BCA4"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14:paraId="2DF11029" w14:textId="77777777" w:rsidR="0026204D" w:rsidRPr="0026204D" w:rsidRDefault="0026204D" w:rsidP="0026204D">
      <w:pPr>
        <w:autoSpaceDE w:val="0"/>
        <w:autoSpaceDN w:val="0"/>
        <w:adjustRightInd w:val="0"/>
        <w:jc w:val="both"/>
        <w:rPr>
          <w:rFonts w:eastAsia="Calibri"/>
          <w:color w:val="000000"/>
          <w:lang w:eastAsia="en-US"/>
        </w:rPr>
      </w:pPr>
    </w:p>
    <w:p w14:paraId="1405BA22" w14:textId="210B222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Nevýherné hracie prístroje sú: </w:t>
      </w:r>
    </w:p>
    <w:p w14:paraId="3AC2578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elektronické prístroje na počítačové hry, </w:t>
      </w:r>
    </w:p>
    <w:p w14:paraId="4CA4EA8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mechanické prístroje, elektronické prístroje, automaty a iné zariadenia na zábavné hry. </w:t>
      </w:r>
    </w:p>
    <w:p w14:paraId="6DC6FD82" w14:textId="77777777" w:rsidR="0026204D" w:rsidRPr="0026204D" w:rsidRDefault="0026204D" w:rsidP="0026204D">
      <w:pPr>
        <w:autoSpaceDE w:val="0"/>
        <w:autoSpaceDN w:val="0"/>
        <w:adjustRightInd w:val="0"/>
        <w:jc w:val="both"/>
        <w:rPr>
          <w:rFonts w:eastAsia="Calibri"/>
          <w:color w:val="000000"/>
          <w:lang w:eastAsia="en-US"/>
        </w:rPr>
      </w:pPr>
    </w:p>
    <w:p w14:paraId="05F85FB6" w14:textId="52FB557E"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Daňovníkom je fyzická osoba alebo právnická osoba, ktorá nevýherné hracie prístroje prevádzkuje. </w:t>
      </w:r>
    </w:p>
    <w:p w14:paraId="0F0B96EC" w14:textId="77777777" w:rsidR="00AC0756" w:rsidRPr="0026204D" w:rsidRDefault="00AC0756" w:rsidP="0026204D">
      <w:pPr>
        <w:autoSpaceDE w:val="0"/>
        <w:autoSpaceDN w:val="0"/>
        <w:adjustRightInd w:val="0"/>
        <w:jc w:val="both"/>
        <w:rPr>
          <w:rFonts w:eastAsia="Calibri"/>
          <w:color w:val="000000"/>
          <w:lang w:eastAsia="en-US"/>
        </w:rPr>
      </w:pPr>
    </w:p>
    <w:p w14:paraId="247C89C8" w14:textId="79CBE44D"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4</w:t>
      </w:r>
      <w:r w:rsidR="00AC0756">
        <w:rPr>
          <w:rFonts w:eastAsia="Calibri"/>
          <w:color w:val="000000"/>
          <w:lang w:eastAsia="en-US"/>
        </w:rPr>
        <w:t>.</w:t>
      </w:r>
      <w:r w:rsidRPr="0026204D">
        <w:rPr>
          <w:rFonts w:eastAsia="Calibri"/>
          <w:color w:val="000000"/>
          <w:lang w:eastAsia="en-US"/>
        </w:rPr>
        <w:t xml:space="preserve"> Základom dane je počet nevýherných hracích prístrojov. </w:t>
      </w:r>
    </w:p>
    <w:p w14:paraId="58BE8E21" w14:textId="77777777" w:rsidR="0026204D" w:rsidRPr="0026204D" w:rsidRDefault="0026204D" w:rsidP="0026204D">
      <w:pPr>
        <w:autoSpaceDE w:val="0"/>
        <w:autoSpaceDN w:val="0"/>
        <w:adjustRightInd w:val="0"/>
        <w:jc w:val="both"/>
        <w:rPr>
          <w:rFonts w:eastAsia="Calibri"/>
          <w:color w:val="000000"/>
          <w:lang w:eastAsia="en-US"/>
        </w:rPr>
      </w:pPr>
    </w:p>
    <w:p w14:paraId="63B18E41" w14:textId="6E5B6A9C"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w:t>
      </w:r>
      <w:r w:rsidR="00341174" w:rsidRPr="00341174">
        <w:rPr>
          <w:rFonts w:eastAsia="Calibri"/>
          <w:color w:val="000000"/>
          <w:lang w:eastAsia="en-US"/>
        </w:rPr>
        <w:t>Daňová povinnosť vzniká prvým dňom kalendárneho mesiaca, v ktorom sa nevýherný hrací prístroj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14:paraId="40251D2E" w14:textId="77777777" w:rsidR="00341174" w:rsidRPr="0026204D" w:rsidRDefault="00341174" w:rsidP="0026204D">
      <w:pPr>
        <w:autoSpaceDE w:val="0"/>
        <w:autoSpaceDN w:val="0"/>
        <w:adjustRightInd w:val="0"/>
        <w:jc w:val="both"/>
        <w:rPr>
          <w:rFonts w:eastAsia="Calibri"/>
          <w:color w:val="000000"/>
          <w:lang w:eastAsia="en-US"/>
        </w:rPr>
      </w:pPr>
    </w:p>
    <w:p w14:paraId="2DAB3FBC" w14:textId="50D62FEA"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Na účely daňového konania pri dani z nevýherných hracích automatov je daňovník povinný viesť evidenciu obsahujúcu nasledujúce údaje o každom hracom prístroji: </w:t>
      </w:r>
    </w:p>
    <w:p w14:paraId="1DB8ED4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výrobné číslo nevýherného hracieho prístroja, </w:t>
      </w:r>
    </w:p>
    <w:p w14:paraId="5A72CE4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miesto prevádzky </w:t>
      </w:r>
    </w:p>
    <w:p w14:paraId="0160305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názov prevádzkovateľa </w:t>
      </w:r>
    </w:p>
    <w:p w14:paraId="622B5C6F" w14:textId="77777777" w:rsidR="0026204D" w:rsidRPr="0026204D" w:rsidRDefault="0026204D" w:rsidP="0026204D">
      <w:pPr>
        <w:autoSpaceDE w:val="0"/>
        <w:autoSpaceDN w:val="0"/>
        <w:adjustRightInd w:val="0"/>
        <w:jc w:val="both"/>
        <w:rPr>
          <w:rFonts w:eastAsia="Calibri"/>
          <w:color w:val="000000"/>
          <w:lang w:eastAsia="en-US"/>
        </w:rPr>
      </w:pPr>
    </w:p>
    <w:p w14:paraId="3485FE92" w14:textId="6ADD47B3"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Správca dane určuje, v súlade s § 55 a § 59 zákona o miestnych daniach, sadzbu dane nasledovne: </w:t>
      </w:r>
    </w:p>
    <w:p w14:paraId="1383E9BA" w14:textId="77777777" w:rsidR="0026204D" w:rsidRPr="0026204D" w:rsidRDefault="0026204D" w:rsidP="0026204D">
      <w:pPr>
        <w:autoSpaceDE w:val="0"/>
        <w:autoSpaceDN w:val="0"/>
        <w:adjustRightInd w:val="0"/>
        <w:jc w:val="both"/>
        <w:rPr>
          <w:rFonts w:eastAsia="Calibri"/>
          <w:color w:val="000000"/>
          <w:lang w:eastAsia="en-US"/>
        </w:rPr>
      </w:pPr>
    </w:p>
    <w:p w14:paraId="46AA515F" w14:textId="77777777" w:rsidR="0026204D" w:rsidRPr="0026204D" w:rsidRDefault="0026204D" w:rsidP="0026204D">
      <w:pPr>
        <w:numPr>
          <w:ilvl w:val="0"/>
          <w:numId w:val="19"/>
        </w:numPr>
        <w:autoSpaceDE w:val="0"/>
        <w:autoSpaceDN w:val="0"/>
        <w:adjustRightInd w:val="0"/>
        <w:spacing w:after="160" w:line="259" w:lineRule="auto"/>
        <w:jc w:val="both"/>
        <w:rPr>
          <w:rFonts w:eastAsia="Calibri"/>
          <w:color w:val="000000"/>
          <w:lang w:eastAsia="en-US"/>
        </w:rPr>
      </w:pPr>
      <w:r w:rsidRPr="0026204D">
        <w:rPr>
          <w:rFonts w:eastAsia="Calibri"/>
          <w:b/>
          <w:bCs/>
          <w:color w:val="000000"/>
          <w:lang w:eastAsia="en-US"/>
        </w:rPr>
        <w:t xml:space="preserve">331,94 eur </w:t>
      </w:r>
      <w:r w:rsidRPr="0026204D">
        <w:rPr>
          <w:rFonts w:eastAsia="Calibri"/>
          <w:color w:val="000000"/>
          <w:lang w:eastAsia="en-US"/>
        </w:rPr>
        <w:t xml:space="preserve">za jeden nevýherný hrací elektronický prístroj na kalendárny rok. </w:t>
      </w:r>
    </w:p>
    <w:p w14:paraId="0F008A53" w14:textId="77777777" w:rsidR="0026204D" w:rsidRPr="0026204D" w:rsidRDefault="0026204D" w:rsidP="0026204D">
      <w:pPr>
        <w:autoSpaceDE w:val="0"/>
        <w:autoSpaceDN w:val="0"/>
        <w:adjustRightInd w:val="0"/>
        <w:ind w:left="360"/>
        <w:jc w:val="both"/>
        <w:rPr>
          <w:rFonts w:eastAsia="Calibri"/>
          <w:color w:val="000000"/>
          <w:lang w:eastAsia="en-US"/>
        </w:rPr>
      </w:pPr>
      <w:r w:rsidRPr="0026204D">
        <w:rPr>
          <w:rFonts w:eastAsia="Calibri"/>
          <w:color w:val="000000"/>
          <w:lang w:eastAsia="en-US"/>
        </w:rPr>
        <w:t xml:space="preserve">b)  </w:t>
      </w:r>
      <w:r w:rsidRPr="0026204D">
        <w:rPr>
          <w:rFonts w:eastAsia="Calibri"/>
          <w:b/>
          <w:bCs/>
          <w:color w:val="000000"/>
          <w:lang w:eastAsia="en-US"/>
        </w:rPr>
        <w:t xml:space="preserve">33,19 eur </w:t>
      </w:r>
      <w:r w:rsidRPr="0026204D">
        <w:rPr>
          <w:rFonts w:eastAsia="Calibri"/>
          <w:color w:val="000000"/>
          <w:lang w:eastAsia="en-US"/>
        </w:rPr>
        <w:t xml:space="preserve">za jeden nevýherný mechanický hrací prístroj na kalendárny     rok. </w:t>
      </w:r>
    </w:p>
    <w:p w14:paraId="22C73958" w14:textId="77777777" w:rsidR="0026204D" w:rsidRPr="0026204D" w:rsidRDefault="0026204D" w:rsidP="0026204D">
      <w:pPr>
        <w:autoSpaceDE w:val="0"/>
        <w:autoSpaceDN w:val="0"/>
        <w:adjustRightInd w:val="0"/>
        <w:ind w:left="360"/>
        <w:jc w:val="both"/>
        <w:rPr>
          <w:rFonts w:eastAsia="Calibri"/>
          <w:color w:val="000000"/>
          <w:lang w:eastAsia="en-US"/>
        </w:rPr>
      </w:pPr>
    </w:p>
    <w:p w14:paraId="4FEF985E" w14:textId="6DAC4D2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Od dane sú, v súlade s </w:t>
      </w:r>
      <w:proofErr w:type="spellStart"/>
      <w:r w:rsidR="0026204D" w:rsidRPr="0026204D">
        <w:rPr>
          <w:rFonts w:eastAsia="Calibri"/>
          <w:color w:val="000000"/>
          <w:lang w:eastAsia="en-US"/>
        </w:rPr>
        <w:t>ust</w:t>
      </w:r>
      <w:proofErr w:type="spellEnd"/>
      <w:r w:rsidR="0026204D" w:rsidRPr="0026204D">
        <w:rPr>
          <w:rFonts w:eastAsia="Calibri"/>
          <w:color w:val="000000"/>
          <w:lang w:eastAsia="en-US"/>
        </w:rPr>
        <w:t xml:space="preserve">. § 59 zákona o miestnych daniach, oslobodené nevýherné </w:t>
      </w:r>
    </w:p>
    <w:p w14:paraId="0546FE7F" w14:textId="610D4B62"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hracie prístroje produkujúce hudbu umiestnené v reštauráciách a baroch. </w:t>
      </w:r>
    </w:p>
    <w:p w14:paraId="27B948A4" w14:textId="14A6E0DD" w:rsidR="0026204D"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r w:rsidR="00C61634">
        <w:rPr>
          <w:rFonts w:eastAsia="Calibri"/>
          <w:b/>
          <w:bCs/>
          <w:color w:val="000000"/>
          <w:lang w:eastAsia="en-US"/>
        </w:rPr>
        <w:t xml:space="preserve">                              </w:t>
      </w:r>
    </w:p>
    <w:p w14:paraId="0F9DF5A1" w14:textId="0A247760"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12</w:t>
      </w:r>
    </w:p>
    <w:p w14:paraId="39E4CA66" w14:textId="34044F67"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Priznanie k dani z nehnuteľností, k dani za psa, k dani za predajné automaty a k dani za nevýherné hracie prístroje, čiastkové priznanie, opravné priznanie a dodatočné priznanie</w:t>
      </w:r>
    </w:p>
    <w:p w14:paraId="19358BA4" w14:textId="77777777" w:rsidR="0026204D" w:rsidRPr="0026204D" w:rsidRDefault="0026204D" w:rsidP="0026204D">
      <w:pPr>
        <w:autoSpaceDE w:val="0"/>
        <w:autoSpaceDN w:val="0"/>
        <w:adjustRightInd w:val="0"/>
        <w:jc w:val="both"/>
        <w:rPr>
          <w:rFonts w:eastAsia="Calibri"/>
          <w:color w:val="000000"/>
          <w:lang w:eastAsia="en-US"/>
        </w:rPr>
      </w:pPr>
    </w:p>
    <w:p w14:paraId="363ACB3A" w14:textId="1666665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lastRenderedPageBreak/>
        <w:t>1.</w:t>
      </w:r>
      <w:r w:rsidR="0026204D" w:rsidRPr="0026204D">
        <w:rPr>
          <w:rFonts w:eastAsia="Calibri"/>
          <w:color w:val="000000"/>
          <w:lang w:eastAsia="en-US"/>
        </w:rPr>
        <w:t xml:space="preserve"> 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08932FD7" w14:textId="77777777" w:rsidR="0026204D" w:rsidRPr="0026204D" w:rsidRDefault="0026204D" w:rsidP="0026204D">
      <w:pPr>
        <w:autoSpaceDE w:val="0"/>
        <w:autoSpaceDN w:val="0"/>
        <w:adjustRightInd w:val="0"/>
        <w:jc w:val="both"/>
        <w:rPr>
          <w:rFonts w:eastAsia="Calibri"/>
          <w:color w:val="000000"/>
          <w:lang w:eastAsia="en-US"/>
        </w:rPr>
      </w:pPr>
    </w:p>
    <w:p w14:paraId="119EEE53" w14:textId="40D59A4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14:paraId="1929A7DE" w14:textId="77777777" w:rsidR="0026204D" w:rsidRPr="0026204D" w:rsidRDefault="0026204D" w:rsidP="0026204D">
      <w:pPr>
        <w:autoSpaceDE w:val="0"/>
        <w:autoSpaceDN w:val="0"/>
        <w:adjustRightInd w:val="0"/>
        <w:jc w:val="both"/>
        <w:rPr>
          <w:rFonts w:eastAsia="Calibri"/>
          <w:color w:val="000000"/>
          <w:lang w:eastAsia="en-US"/>
        </w:rPr>
      </w:pPr>
    </w:p>
    <w:p w14:paraId="6E19AE96" w14:textId="619F768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w:t>
      </w:r>
      <w:r w:rsidR="003D0CF1" w:rsidRPr="003D0CF1">
        <w:rPr>
          <w:rFonts w:eastAsia="Calibri"/>
          <w:color w:val="000000"/>
          <w:lang w:eastAsia="en-US"/>
        </w:rPr>
        <w:t>Ak v priebehu zdaňovacieho obdobia daňovník nadobudne nehnuteľnosť vydražením alebo dedením, je povinný podať priznanie k dani z nehnuteľností do 30 dní od vzniku daňovej povinnosti.</w:t>
      </w:r>
    </w:p>
    <w:p w14:paraId="6A4BA08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p>
    <w:p w14:paraId="72598A58" w14:textId="774BAAD5"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 dane v lehote podľa ods. 1 tohto článku. </w:t>
      </w:r>
    </w:p>
    <w:p w14:paraId="701D3A1E" w14:textId="77777777" w:rsidR="0026204D" w:rsidRPr="0026204D" w:rsidRDefault="0026204D" w:rsidP="0026204D">
      <w:pPr>
        <w:autoSpaceDE w:val="0"/>
        <w:autoSpaceDN w:val="0"/>
        <w:adjustRightInd w:val="0"/>
        <w:jc w:val="both"/>
        <w:rPr>
          <w:rFonts w:eastAsia="Calibri"/>
          <w:color w:val="000000"/>
          <w:lang w:eastAsia="en-US"/>
        </w:rPr>
      </w:pPr>
    </w:p>
    <w:p w14:paraId="2C4B7D52" w14:textId="029CFAB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14:paraId="6713865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p>
    <w:p w14:paraId="73155905" w14:textId="6C4F63C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Ak v priebehu zdaňovacieho obdobia daňovník nadobudne nehnuteľnosť vydražením</w:t>
      </w:r>
      <w:r w:rsidR="007375D6">
        <w:rPr>
          <w:rFonts w:eastAsia="Calibri"/>
          <w:color w:val="000000"/>
          <w:lang w:eastAsia="en-US"/>
        </w:rPr>
        <w:t xml:space="preserve"> alebo dedením</w:t>
      </w:r>
      <w:r w:rsidR="0026204D" w:rsidRPr="0026204D">
        <w:rPr>
          <w:rFonts w:eastAsia="Calibri"/>
          <w:color w:val="000000"/>
          <w:lang w:eastAsia="en-US"/>
        </w:rPr>
        <w:t xml:space="preserve">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 </w:t>
      </w:r>
    </w:p>
    <w:p w14:paraId="15051579" w14:textId="77777777" w:rsidR="0026204D" w:rsidRPr="0026204D" w:rsidRDefault="0026204D" w:rsidP="0026204D">
      <w:pPr>
        <w:autoSpaceDE w:val="0"/>
        <w:autoSpaceDN w:val="0"/>
        <w:adjustRightInd w:val="0"/>
        <w:jc w:val="both"/>
        <w:rPr>
          <w:rFonts w:eastAsia="Calibri"/>
          <w:color w:val="000000"/>
          <w:lang w:eastAsia="en-US"/>
        </w:rPr>
      </w:pPr>
    </w:p>
    <w:p w14:paraId="7F1571C9" w14:textId="0098C09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 </w:t>
      </w:r>
    </w:p>
    <w:p w14:paraId="74BB1A03" w14:textId="77777777" w:rsidR="0026204D" w:rsidRPr="0026204D" w:rsidRDefault="0026204D" w:rsidP="0026204D">
      <w:pPr>
        <w:autoSpaceDE w:val="0"/>
        <w:autoSpaceDN w:val="0"/>
        <w:adjustRightInd w:val="0"/>
        <w:jc w:val="both"/>
        <w:rPr>
          <w:rFonts w:eastAsia="Calibri"/>
          <w:color w:val="000000"/>
          <w:lang w:eastAsia="en-US"/>
        </w:rPr>
      </w:pPr>
    </w:p>
    <w:p w14:paraId="48E1D7CE" w14:textId="626CB15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14:paraId="1B20D746" w14:textId="77777777" w:rsidR="0026204D" w:rsidRPr="0026204D" w:rsidRDefault="0026204D" w:rsidP="0026204D">
      <w:pPr>
        <w:autoSpaceDE w:val="0"/>
        <w:autoSpaceDN w:val="0"/>
        <w:adjustRightInd w:val="0"/>
        <w:jc w:val="both"/>
        <w:rPr>
          <w:rFonts w:eastAsia="Calibri"/>
          <w:color w:val="000000"/>
          <w:lang w:eastAsia="en-US"/>
        </w:rPr>
      </w:pPr>
    </w:p>
    <w:p w14:paraId="5B285375" w14:textId="35DEFB7A"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9.</w:t>
      </w:r>
      <w:r w:rsidR="0026204D" w:rsidRPr="0026204D">
        <w:rPr>
          <w:rFonts w:eastAsia="Calibri"/>
          <w:color w:val="000000"/>
          <w:lang w:eastAsia="en-US"/>
        </w:rPr>
        <w:t xml:space="preserve"> Daňovník je povinný podať dodatočné priznanie, ak zistí, že v priznaní k dani z nehnuteľností, k dani za psa, k dani za predajné automaty a k dani za nevýherné hracie prístroje </w:t>
      </w:r>
      <w:r w:rsidR="0026204D" w:rsidRPr="0026204D">
        <w:rPr>
          <w:rFonts w:eastAsia="Calibri"/>
          <w:color w:val="000000"/>
          <w:lang w:eastAsia="en-US"/>
        </w:rPr>
        <w:lastRenderedPageBreak/>
        <w:t xml:space="preserve">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r w:rsidR="007375D6" w:rsidRPr="007375D6">
        <w:rPr>
          <w:rFonts w:eastAsia="Calibri"/>
          <w:color w:val="000000"/>
          <w:lang w:eastAsia="en-US"/>
        </w:rPr>
        <w:t>Dodatočným priznaním nemožno meniť účel využitia stavby.</w:t>
      </w:r>
    </w:p>
    <w:p w14:paraId="033D8B5B" w14:textId="77777777" w:rsidR="007375D6" w:rsidRDefault="007375D6" w:rsidP="0026204D">
      <w:pPr>
        <w:autoSpaceDE w:val="0"/>
        <w:autoSpaceDN w:val="0"/>
        <w:adjustRightInd w:val="0"/>
        <w:jc w:val="both"/>
        <w:rPr>
          <w:rFonts w:eastAsia="Calibri"/>
          <w:color w:val="000000"/>
          <w:lang w:eastAsia="en-US"/>
        </w:rPr>
      </w:pPr>
    </w:p>
    <w:p w14:paraId="43B9901C" w14:textId="32E3C60F" w:rsidR="007375D6" w:rsidRDefault="007375D6" w:rsidP="0026204D">
      <w:pPr>
        <w:autoSpaceDE w:val="0"/>
        <w:autoSpaceDN w:val="0"/>
        <w:adjustRightInd w:val="0"/>
        <w:jc w:val="both"/>
        <w:rPr>
          <w:rFonts w:eastAsia="Calibri"/>
          <w:color w:val="000000"/>
          <w:lang w:eastAsia="en-US"/>
        </w:rPr>
      </w:pPr>
      <w:r>
        <w:rPr>
          <w:rFonts w:eastAsia="Calibri"/>
          <w:color w:val="000000"/>
          <w:lang w:eastAsia="en-US"/>
        </w:rPr>
        <w:t xml:space="preserve">10. </w:t>
      </w:r>
      <w:r w:rsidRPr="007375D6">
        <w:rPr>
          <w:rFonts w:eastAsia="Calibri"/>
          <w:color w:val="000000"/>
          <w:lang w:eastAsia="en-US"/>
        </w:rPr>
        <w:t xml:space="preserve">Ak je pozemok, stavba, byt alebo nebytový priestor v bytovom dome v spoluvlastníctve viacerých osôb </w:t>
      </w:r>
      <w:r w:rsidRPr="007375D6">
        <w:rPr>
          <w:rFonts w:eastAsia="Calibri"/>
          <w:lang w:eastAsia="en-US"/>
        </w:rPr>
        <w:t>(</w:t>
      </w:r>
      <w:hyperlink r:id="rId8" w:anchor="paragraf-5.odsek-4" w:tooltip="Odkaz na predpis alebo ustanovenie" w:history="1">
        <w:r w:rsidRPr="007375D6">
          <w:rPr>
            <w:rStyle w:val="Hypertextovprepojenie"/>
            <w:rFonts w:eastAsia="Calibri"/>
            <w:iCs/>
            <w:color w:val="auto"/>
            <w:u w:val="none"/>
            <w:lang w:eastAsia="en-US"/>
          </w:rPr>
          <w:t>§ 5 ods. 4</w:t>
        </w:r>
      </w:hyperlink>
      <w:r w:rsidRPr="007375D6">
        <w:rPr>
          <w:rFonts w:eastAsia="Calibri"/>
          <w:lang w:eastAsia="en-US"/>
        </w:rPr>
        <w:t>, </w:t>
      </w:r>
      <w:hyperlink r:id="rId9" w:anchor="paragraf-9.odsek-4" w:tooltip="Odkaz na predpis alebo ustanovenie" w:history="1">
        <w:r w:rsidRPr="007375D6">
          <w:rPr>
            <w:rStyle w:val="Hypertextovprepojenie"/>
            <w:rFonts w:eastAsia="Calibri"/>
            <w:iCs/>
            <w:color w:val="auto"/>
            <w:u w:val="none"/>
            <w:lang w:eastAsia="en-US"/>
          </w:rPr>
          <w:t>§ 9 ods. 4</w:t>
        </w:r>
      </w:hyperlink>
      <w:r w:rsidRPr="007375D6">
        <w:rPr>
          <w:rFonts w:eastAsia="Calibri"/>
          <w:lang w:eastAsia="en-US"/>
        </w:rPr>
        <w:t> a </w:t>
      </w:r>
      <w:hyperlink r:id="rId10" w:anchor="paragraf-13.odsek-2" w:tooltip="Odkaz na predpis alebo ustanovenie" w:history="1">
        <w:r w:rsidRPr="007375D6">
          <w:rPr>
            <w:rStyle w:val="Hypertextovprepojenie"/>
            <w:rFonts w:eastAsia="Calibri"/>
            <w:iCs/>
            <w:color w:val="auto"/>
            <w:u w:val="none"/>
            <w:lang w:eastAsia="en-US"/>
          </w:rPr>
          <w:t>§ 13 ods. 2</w:t>
        </w:r>
      </w:hyperlink>
      <w:r w:rsidRPr="007375D6">
        <w:rPr>
          <w:rFonts w:eastAsia="Calibri"/>
          <w:lang w:eastAsia="en-US"/>
        </w:rPr>
        <w:t xml:space="preserve">), </w:t>
      </w:r>
      <w:r w:rsidRPr="007375D6">
        <w:rPr>
          <w:rFonts w:eastAsia="Calibri"/>
          <w:color w:val="000000"/>
          <w:lang w:eastAsia="en-US"/>
        </w:rPr>
        <w:t>priznanie, čiastkové priznanie, opravné priznanie alebo dodatočné priznanie k dani z nehnuteľností podá každý spoluvlastník do výšky svojho spoluvlastníckeho podielu. Ak sa spoluvlastníci dohodnú, príslušné priznanie podá zástupca, ktorého dohodou určili spoluvlastníci, pričom túto skutočnosť vyznačí v príslušnom priznaní. Ak je pozemok, stavba, byt alebo nebytový priestor v bytovom dome v bezpodielovom spoluvlastníctve manželov, príslušné priznanie podáva jeden z manželov.</w:t>
      </w:r>
    </w:p>
    <w:p w14:paraId="02E1CF1D" w14:textId="77777777" w:rsidR="00AC0756" w:rsidRDefault="00AC0756" w:rsidP="0026204D">
      <w:pPr>
        <w:autoSpaceDE w:val="0"/>
        <w:autoSpaceDN w:val="0"/>
        <w:adjustRightInd w:val="0"/>
        <w:jc w:val="both"/>
        <w:rPr>
          <w:rFonts w:eastAsia="Calibri"/>
          <w:color w:val="000000"/>
          <w:lang w:eastAsia="en-US"/>
        </w:rPr>
      </w:pPr>
    </w:p>
    <w:p w14:paraId="10BC1039" w14:textId="77777777" w:rsidR="00AC0756" w:rsidRPr="0026204D" w:rsidRDefault="00AC0756" w:rsidP="0026204D">
      <w:pPr>
        <w:autoSpaceDE w:val="0"/>
        <w:autoSpaceDN w:val="0"/>
        <w:adjustRightInd w:val="0"/>
        <w:jc w:val="both"/>
        <w:rPr>
          <w:rFonts w:eastAsia="Calibri"/>
          <w:color w:val="000000"/>
          <w:lang w:eastAsia="en-US"/>
        </w:rPr>
      </w:pPr>
    </w:p>
    <w:p w14:paraId="35168FB6" w14:textId="7BE291C1"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13</w:t>
      </w:r>
    </w:p>
    <w:p w14:paraId="3D941BA6" w14:textId="3DFE9605"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Vyrubenie dane z nehnuteľností, dane za psa, dane za predajné automaty a dane za nevýherné hracie prístroje</w:t>
      </w:r>
    </w:p>
    <w:p w14:paraId="75F583AC" w14:textId="77777777" w:rsidR="0026204D" w:rsidRPr="0026204D" w:rsidRDefault="0026204D" w:rsidP="0026204D">
      <w:pPr>
        <w:autoSpaceDE w:val="0"/>
        <w:autoSpaceDN w:val="0"/>
        <w:adjustRightInd w:val="0"/>
        <w:jc w:val="both"/>
        <w:rPr>
          <w:rFonts w:eastAsia="Calibri"/>
          <w:color w:val="000000"/>
          <w:lang w:eastAsia="en-US"/>
        </w:rPr>
      </w:pPr>
    </w:p>
    <w:p w14:paraId="66C94B8D" w14:textId="5CE1286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w:t>
      </w:r>
      <w:r w:rsidR="007375D6">
        <w:rPr>
          <w:rFonts w:eastAsia="Calibri"/>
          <w:color w:val="000000"/>
          <w:lang w:eastAsia="en-US"/>
        </w:rPr>
        <w:t xml:space="preserve"> </w:t>
      </w:r>
      <w:r w:rsidR="0026204D" w:rsidRPr="0026204D">
        <w:rPr>
          <w:rFonts w:eastAsia="Calibri"/>
          <w:color w:val="000000"/>
          <w:lang w:eastAsia="en-US"/>
        </w:rPr>
        <w:t>a</w:t>
      </w:r>
      <w:r w:rsidR="007375D6">
        <w:rPr>
          <w:rFonts w:eastAsia="Calibri"/>
          <w:color w:val="000000"/>
          <w:lang w:eastAsia="en-US"/>
        </w:rPr>
        <w:t xml:space="preserve"> </w:t>
      </w:r>
      <w:r w:rsidR="0026204D" w:rsidRPr="0026204D">
        <w:rPr>
          <w:rFonts w:eastAsia="Calibri"/>
          <w:color w:val="000000"/>
          <w:lang w:eastAsia="en-US"/>
        </w:rPr>
        <w:t xml:space="preserve">7 zákona o miestnych daniach). </w:t>
      </w:r>
    </w:p>
    <w:p w14:paraId="536459FB" w14:textId="77777777" w:rsidR="0026204D" w:rsidRPr="0026204D" w:rsidRDefault="0026204D" w:rsidP="0026204D">
      <w:pPr>
        <w:autoSpaceDE w:val="0"/>
        <w:autoSpaceDN w:val="0"/>
        <w:adjustRightInd w:val="0"/>
        <w:jc w:val="both"/>
        <w:rPr>
          <w:rFonts w:eastAsia="Calibri"/>
          <w:color w:val="000000"/>
          <w:lang w:eastAsia="en-US"/>
        </w:rPr>
      </w:pPr>
    </w:p>
    <w:p w14:paraId="4BDCD264" w14:textId="35C8BA7C"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Pri dohode spoluvlastníkov správca dane vyrubí daň z nehnuteľností rozhodnutím zástupcovi, ktorý podal príslušné priznanie a pri bezpodielovom spoluvlastníctve manželov, tomu z manželov, ktorý podal príslušné priznanie. </w:t>
      </w:r>
    </w:p>
    <w:p w14:paraId="44D6D114" w14:textId="77777777" w:rsidR="007375D6" w:rsidRDefault="007375D6" w:rsidP="0026204D">
      <w:pPr>
        <w:autoSpaceDE w:val="0"/>
        <w:autoSpaceDN w:val="0"/>
        <w:adjustRightInd w:val="0"/>
        <w:jc w:val="both"/>
        <w:rPr>
          <w:rFonts w:eastAsia="Calibri"/>
          <w:color w:val="000000"/>
          <w:lang w:eastAsia="en-US"/>
        </w:rPr>
      </w:pPr>
    </w:p>
    <w:p w14:paraId="2A0A435B" w14:textId="025843A0" w:rsidR="007375D6" w:rsidRPr="007375D6" w:rsidRDefault="007375D6" w:rsidP="007375D6">
      <w:pPr>
        <w:autoSpaceDE w:val="0"/>
        <w:autoSpaceDN w:val="0"/>
        <w:adjustRightInd w:val="0"/>
        <w:jc w:val="both"/>
        <w:rPr>
          <w:rFonts w:eastAsia="Calibri"/>
          <w:color w:val="000000"/>
          <w:lang w:eastAsia="en-US"/>
        </w:rPr>
      </w:pPr>
      <w:r>
        <w:rPr>
          <w:rFonts w:eastAsia="Calibri"/>
          <w:color w:val="000000"/>
          <w:lang w:eastAsia="en-US"/>
        </w:rPr>
        <w:t xml:space="preserve">3.Správca dane v zmysle § 99e ods. 9 zákona o miestnych daniach určuje sumu dane, </w:t>
      </w:r>
      <w:r w:rsidRPr="007375D6">
        <w:rPr>
          <w:rFonts w:eastAsia="Calibri"/>
          <w:color w:val="000000"/>
          <w:lang w:eastAsia="en-US"/>
        </w:rPr>
        <w:t xml:space="preserve">ktorú nebude vyrubovať, </w:t>
      </w:r>
      <w:r>
        <w:rPr>
          <w:rFonts w:eastAsia="Calibri"/>
          <w:color w:val="000000"/>
          <w:lang w:eastAsia="en-US"/>
        </w:rPr>
        <w:t xml:space="preserve">a to </w:t>
      </w:r>
      <w:r w:rsidRPr="007375D6">
        <w:rPr>
          <w:rFonts w:eastAsia="Calibri"/>
          <w:color w:val="000000"/>
          <w:lang w:eastAsia="en-US"/>
        </w:rPr>
        <w:t xml:space="preserve">v úhrne do </w:t>
      </w:r>
      <w:r w:rsidRPr="00C02706">
        <w:rPr>
          <w:rFonts w:eastAsia="Calibri"/>
          <w:color w:val="000000"/>
          <w:lang w:eastAsia="en-US"/>
        </w:rPr>
        <w:t xml:space="preserve">sumy </w:t>
      </w:r>
      <w:r w:rsidR="00C13027" w:rsidRPr="00C02706">
        <w:rPr>
          <w:rFonts w:eastAsia="Calibri"/>
          <w:color w:val="000000"/>
          <w:lang w:eastAsia="en-US"/>
        </w:rPr>
        <w:t>2,05</w:t>
      </w:r>
      <w:r w:rsidR="00C61634" w:rsidRPr="00C02706">
        <w:rPr>
          <w:rFonts w:eastAsia="Calibri"/>
          <w:color w:val="000000"/>
          <w:lang w:eastAsia="en-US"/>
        </w:rPr>
        <w:t>,-€</w:t>
      </w:r>
      <w:r w:rsidRPr="00C02706">
        <w:rPr>
          <w:rFonts w:eastAsia="Calibri"/>
          <w:color w:val="000000"/>
          <w:lang w:eastAsia="en-US"/>
        </w:rPr>
        <w:t>.</w:t>
      </w:r>
    </w:p>
    <w:p w14:paraId="718028DB" w14:textId="77777777" w:rsidR="0026204D" w:rsidRPr="0026204D" w:rsidRDefault="0026204D" w:rsidP="0026204D">
      <w:pPr>
        <w:autoSpaceDE w:val="0"/>
        <w:autoSpaceDN w:val="0"/>
        <w:adjustRightInd w:val="0"/>
        <w:jc w:val="both"/>
        <w:rPr>
          <w:rFonts w:eastAsia="Calibri"/>
          <w:color w:val="000000"/>
          <w:lang w:eastAsia="en-US"/>
        </w:rPr>
      </w:pPr>
    </w:p>
    <w:p w14:paraId="5CAC544A" w14:textId="7E436726"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14</w:t>
      </w:r>
    </w:p>
    <w:p w14:paraId="5A2A891A" w14:textId="772C1C9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Splatnosť a platenie dane v splátkach</w:t>
      </w:r>
    </w:p>
    <w:p w14:paraId="2CDA8BB4" w14:textId="77777777" w:rsidR="0026204D" w:rsidRPr="0026204D" w:rsidRDefault="0026204D" w:rsidP="0026204D">
      <w:pPr>
        <w:autoSpaceDE w:val="0"/>
        <w:autoSpaceDN w:val="0"/>
        <w:adjustRightInd w:val="0"/>
        <w:jc w:val="both"/>
        <w:rPr>
          <w:rFonts w:eastAsia="Calibri"/>
          <w:color w:val="000000"/>
          <w:lang w:eastAsia="en-US"/>
        </w:rPr>
      </w:pPr>
    </w:p>
    <w:p w14:paraId="572E4963" w14:textId="5058A777"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Vyrubená daň z nehnuteľností, daň za psa, daň za predajné automaty a daň za nevýherné hracie prístroje sú splatné do 15 dní odo dňa nadobudnutia právoplatnosti rozhodnutia. </w:t>
      </w:r>
    </w:p>
    <w:p w14:paraId="25C2425E" w14:textId="77777777" w:rsidR="0026204D" w:rsidRPr="0026204D" w:rsidRDefault="0026204D" w:rsidP="0026204D">
      <w:pPr>
        <w:autoSpaceDE w:val="0"/>
        <w:autoSpaceDN w:val="0"/>
        <w:adjustRightInd w:val="0"/>
        <w:jc w:val="both"/>
        <w:rPr>
          <w:rFonts w:eastAsia="Calibri"/>
          <w:color w:val="000000"/>
          <w:lang w:eastAsia="en-US"/>
        </w:rPr>
      </w:pPr>
    </w:p>
    <w:p w14:paraId="2BD33EB6" w14:textId="5611EB48" w:rsidR="00AC0756" w:rsidRPr="0026204D" w:rsidRDefault="00AC0756" w:rsidP="0026204D">
      <w:pPr>
        <w:spacing w:after="160" w:line="259" w:lineRule="auto"/>
        <w:jc w:val="both"/>
        <w:rPr>
          <w:rFonts w:eastAsia="Calibri"/>
          <w:lang w:eastAsia="en-US"/>
        </w:rPr>
      </w:pPr>
      <w:r>
        <w:rPr>
          <w:rFonts w:eastAsia="Calibri"/>
          <w:lang w:eastAsia="en-US"/>
        </w:rPr>
        <w:t>2.</w:t>
      </w:r>
      <w:r w:rsidR="0026204D" w:rsidRPr="0026204D">
        <w:rPr>
          <w:rFonts w:eastAsia="Calibri"/>
          <w:lang w:eastAsia="en-US"/>
        </w:rPr>
        <w:t xml:space="preserve"> Správca dane môže určiť platenie dane z nehnuteľností, dane za psa, dane za predajné automaty a dane za nevýherné hracie prístroje v splátkach. Splátky dane sú splatné v lehotách určených správcom dane v rozhodnutí, ktorým sa vyrubuje daň.</w:t>
      </w:r>
    </w:p>
    <w:p w14:paraId="09F179A3" w14:textId="77777777" w:rsidR="00C02706" w:rsidRDefault="00C02706" w:rsidP="00111F31">
      <w:pPr>
        <w:jc w:val="center"/>
        <w:outlineLvl w:val="1"/>
        <w:rPr>
          <w:b/>
          <w:bCs/>
          <w:sz w:val="28"/>
          <w:szCs w:val="28"/>
        </w:rPr>
      </w:pPr>
    </w:p>
    <w:p w14:paraId="0FD40DAD" w14:textId="77777777" w:rsidR="00C02706" w:rsidRDefault="00C02706" w:rsidP="00111F31">
      <w:pPr>
        <w:jc w:val="center"/>
        <w:outlineLvl w:val="1"/>
        <w:rPr>
          <w:b/>
          <w:bCs/>
          <w:sz w:val="28"/>
          <w:szCs w:val="28"/>
        </w:rPr>
      </w:pPr>
    </w:p>
    <w:p w14:paraId="179892AB" w14:textId="5D4383E0" w:rsidR="0026204D" w:rsidRPr="0026204D" w:rsidRDefault="0026204D" w:rsidP="00111F31">
      <w:pPr>
        <w:jc w:val="center"/>
        <w:outlineLvl w:val="1"/>
        <w:rPr>
          <w:b/>
          <w:bCs/>
          <w:sz w:val="28"/>
          <w:szCs w:val="28"/>
        </w:rPr>
      </w:pPr>
      <w:r w:rsidRPr="0026204D">
        <w:rPr>
          <w:b/>
          <w:bCs/>
          <w:sz w:val="28"/>
          <w:szCs w:val="28"/>
        </w:rPr>
        <w:t>ČASŤ TRETIA</w:t>
      </w:r>
    </w:p>
    <w:p w14:paraId="47495E81" w14:textId="22631137" w:rsidR="00B9285C" w:rsidRDefault="00B9285C" w:rsidP="00111F31">
      <w:pPr>
        <w:jc w:val="center"/>
        <w:outlineLvl w:val="1"/>
        <w:rPr>
          <w:b/>
          <w:bCs/>
        </w:rPr>
      </w:pPr>
      <w:r w:rsidRPr="0026204D">
        <w:rPr>
          <w:b/>
          <w:bCs/>
        </w:rPr>
        <w:t>POPLATOK ZA KOMUNÁLNE ODPADY A DROBNÉ STAVEBNÉ ODPADY</w:t>
      </w:r>
    </w:p>
    <w:p w14:paraId="64BB542D" w14:textId="77777777" w:rsidR="00B9285C" w:rsidRDefault="00B9285C" w:rsidP="00C61634">
      <w:pPr>
        <w:pStyle w:val="Default"/>
        <w:rPr>
          <w:b/>
          <w:bCs/>
        </w:rPr>
      </w:pPr>
    </w:p>
    <w:p w14:paraId="01992FF9" w14:textId="0226FE66" w:rsidR="00482F03" w:rsidRPr="003710DE" w:rsidRDefault="001D77D7" w:rsidP="00482F03">
      <w:pPr>
        <w:pStyle w:val="Default"/>
        <w:jc w:val="center"/>
      </w:pPr>
      <w:r w:rsidRPr="003710DE">
        <w:rPr>
          <w:b/>
          <w:bCs/>
        </w:rPr>
        <w:t>Článok 1</w:t>
      </w:r>
      <w:r w:rsidR="0026204D">
        <w:rPr>
          <w:b/>
          <w:bCs/>
        </w:rPr>
        <w:t>5</w:t>
      </w:r>
    </w:p>
    <w:p w14:paraId="6CD20CF7" w14:textId="77777777" w:rsidR="00482F03" w:rsidRPr="003710DE" w:rsidRDefault="00D5471D" w:rsidP="00482F03">
      <w:pPr>
        <w:pStyle w:val="Default"/>
        <w:jc w:val="center"/>
        <w:rPr>
          <w:b/>
          <w:bCs/>
        </w:rPr>
      </w:pPr>
      <w:r w:rsidRPr="003710DE">
        <w:rPr>
          <w:b/>
          <w:bCs/>
        </w:rPr>
        <w:t>Predmet úpravy</w:t>
      </w:r>
    </w:p>
    <w:p w14:paraId="514851B2" w14:textId="77777777" w:rsidR="00482F03" w:rsidRPr="003710DE" w:rsidRDefault="00482F03" w:rsidP="00482F03">
      <w:pPr>
        <w:pStyle w:val="Default"/>
        <w:jc w:val="center"/>
      </w:pPr>
    </w:p>
    <w:p w14:paraId="04E14127" w14:textId="7B2E18C8" w:rsidR="00436398" w:rsidRPr="00436398" w:rsidRDefault="003710DE" w:rsidP="00436398">
      <w:pPr>
        <w:pStyle w:val="Default"/>
        <w:jc w:val="both"/>
      </w:pPr>
      <w:r>
        <w:lastRenderedPageBreak/>
        <w:t xml:space="preserve">1. </w:t>
      </w:r>
      <w:r w:rsidR="00436398" w:rsidRPr="00436398">
        <w:t>Predmetom t</w:t>
      </w:r>
      <w:r w:rsidR="00436398">
        <w:t>ejto časti</w:t>
      </w:r>
      <w:r w:rsidR="00436398" w:rsidRPr="00436398">
        <w:t xml:space="preserve"> všeobecne záväzného nariadenia je poplatok, ktorý sa platí za komunálne odpady a drobné stavebné odpady, ktoré vznikajú na území obce, okrem </w:t>
      </w:r>
      <w:proofErr w:type="spellStart"/>
      <w:r w:rsidR="00436398" w:rsidRPr="00436398">
        <w:t>elektroodpadov</w:t>
      </w:r>
      <w:proofErr w:type="spellEnd"/>
      <w:r w:rsidR="00436398" w:rsidRPr="00436398">
        <w:t>, použitých batérií a akumulátorov pochádzajúcich od fyzických osôb</w:t>
      </w:r>
      <w:r w:rsidR="00436398">
        <w:t xml:space="preserve">, </w:t>
      </w:r>
      <w:r w:rsidR="00436398" w:rsidRPr="00436398">
        <w:t xml:space="preserve">biologicky rozložiteľného kuchynského a reštauračného odpadu </w:t>
      </w:r>
      <w:r w:rsidR="00436398">
        <w:t xml:space="preserve">a odpad z obalov a neobalových výrobkov – papier, plasty, sklo, kovy </w:t>
      </w:r>
      <w:r w:rsidR="00436398" w:rsidRPr="00436398">
        <w:t>v zmysle zákona č. 582/2004 Z.</w:t>
      </w:r>
      <w:r w:rsidR="00436398">
        <w:t xml:space="preserve"> </w:t>
      </w:r>
      <w:r w:rsidR="00436398" w:rsidRPr="00436398">
        <w:t>z. o miestnych daniach a miestnom poplatku za komunálne odpady a drobné stavebné odpady v znení neskorších zmien a doplnkov</w:t>
      </w:r>
    </w:p>
    <w:p w14:paraId="481B89C1" w14:textId="77777777" w:rsidR="00CD7FE5" w:rsidRDefault="00CD7FE5" w:rsidP="003710DE">
      <w:pPr>
        <w:pStyle w:val="Default"/>
        <w:spacing w:line="276" w:lineRule="auto"/>
        <w:jc w:val="both"/>
      </w:pPr>
    </w:p>
    <w:p w14:paraId="63C4C1A7" w14:textId="27B6A1BA" w:rsidR="00111F31" w:rsidRDefault="00436398" w:rsidP="00F91519">
      <w:pPr>
        <w:pStyle w:val="Default"/>
        <w:spacing w:line="276" w:lineRule="auto"/>
        <w:jc w:val="both"/>
      </w:pPr>
      <w:r>
        <w:t>2</w:t>
      </w:r>
      <w:r w:rsidR="00CD7FE5">
        <w:t>. Do poplatku nie sú zahrnuté n</w:t>
      </w:r>
      <w:r w:rsidR="00F91519">
        <w:t>áklady na zbernú nádobu.</w:t>
      </w:r>
    </w:p>
    <w:p w14:paraId="3889C58A" w14:textId="77777777" w:rsidR="00AC0756" w:rsidRPr="00E05ECC" w:rsidRDefault="00AC0756" w:rsidP="00F91519">
      <w:pPr>
        <w:pStyle w:val="Default"/>
        <w:spacing w:line="276" w:lineRule="auto"/>
        <w:jc w:val="both"/>
      </w:pPr>
    </w:p>
    <w:p w14:paraId="0C388138" w14:textId="4FD8CF14" w:rsidR="00482F03" w:rsidRPr="00E05ECC" w:rsidRDefault="001D77D7" w:rsidP="00482F03">
      <w:pPr>
        <w:pStyle w:val="Default"/>
        <w:jc w:val="center"/>
      </w:pPr>
      <w:r>
        <w:rPr>
          <w:b/>
          <w:bCs/>
        </w:rPr>
        <w:t xml:space="preserve">Článok </w:t>
      </w:r>
      <w:r w:rsidR="00F91519">
        <w:rPr>
          <w:b/>
          <w:bCs/>
        </w:rPr>
        <w:t>16</w:t>
      </w:r>
    </w:p>
    <w:p w14:paraId="6EC1E71B" w14:textId="77777777" w:rsidR="00BC20C9" w:rsidRDefault="00D5471D" w:rsidP="00BC20C9">
      <w:pPr>
        <w:pStyle w:val="Default"/>
        <w:jc w:val="center"/>
        <w:rPr>
          <w:b/>
          <w:bCs/>
        </w:rPr>
      </w:pPr>
      <w:r>
        <w:rPr>
          <w:b/>
          <w:bCs/>
        </w:rPr>
        <w:t>Poplatník</w:t>
      </w:r>
    </w:p>
    <w:p w14:paraId="5D877281" w14:textId="42DFEC83" w:rsidR="00BC20C9" w:rsidRPr="00111F31" w:rsidRDefault="00BC20C9" w:rsidP="00111F31">
      <w:pPr>
        <w:pStyle w:val="F3-Odsek"/>
        <w:numPr>
          <w:ilvl w:val="0"/>
          <w:numId w:val="1"/>
        </w:numPr>
        <w:spacing w:line="276" w:lineRule="auto"/>
        <w:ind w:left="426"/>
      </w:pPr>
      <w:r w:rsidRPr="00BC20C9">
        <w:t>Poplatok platí poplatník, ktorým je</w:t>
      </w:r>
      <w:r w:rsidR="006007A0">
        <w:t>:</w:t>
      </w:r>
    </w:p>
    <w:p w14:paraId="6C351DD6" w14:textId="7750244D" w:rsidR="00BC20C9" w:rsidRDefault="00BC20C9" w:rsidP="00436398">
      <w:pPr>
        <w:pStyle w:val="Default"/>
        <w:numPr>
          <w:ilvl w:val="0"/>
          <w:numId w:val="2"/>
        </w:numPr>
        <w:spacing w:line="276" w:lineRule="auto"/>
        <w:jc w:val="both"/>
        <w:rPr>
          <w:bCs/>
        </w:rPr>
      </w:pPr>
      <w:r w:rsidRPr="00BC20C9">
        <w:rPr>
          <w:bCs/>
        </w:rPr>
        <w:t>fyzická osoba,</w:t>
      </w:r>
      <w:r>
        <w:rPr>
          <w:bCs/>
        </w:rPr>
        <w:t xml:space="preserve"> ktorá má v obci trvalý pobyt</w:t>
      </w:r>
      <w:r>
        <w:rPr>
          <w:rStyle w:val="Odkaznapoznmkupodiarou"/>
          <w:bCs/>
        </w:rPr>
        <w:footnoteReference w:id="1"/>
      </w:r>
      <w:r>
        <w:rPr>
          <w:bCs/>
        </w:rPr>
        <w:t xml:space="preserve"> alebo prechodný pobyt</w:t>
      </w:r>
      <w:r w:rsidR="006007A0">
        <w:rPr>
          <w:bCs/>
        </w:rPr>
        <w:t>,</w:t>
      </w:r>
      <w:r>
        <w:rPr>
          <w:rStyle w:val="Odkaznapoznmkupodiarou"/>
          <w:bCs/>
        </w:rPr>
        <w:footnoteReference w:id="2"/>
      </w:r>
      <w:r w:rsidRPr="00BC20C9">
        <w:rPr>
          <w:bCs/>
        </w:rPr>
        <w:t xml:space="preserve"> alebo ktorá je na území obce oprávnená užívať alebo užíva byt, neby</w:t>
      </w:r>
      <w:r>
        <w:rPr>
          <w:bCs/>
        </w:rPr>
        <w:t>tový priestor, pozemnú stavbu</w:t>
      </w:r>
      <w:r>
        <w:rPr>
          <w:rStyle w:val="Odkaznapoznmkupodiarou"/>
          <w:bCs/>
        </w:rPr>
        <w:footnoteReference w:id="3"/>
      </w:r>
      <w:r w:rsidRPr="00BC20C9">
        <w:rPr>
          <w:bCs/>
        </w:rPr>
        <w:t>alebo jej časť, alebo objekt, ktorý nie je s</w:t>
      </w:r>
      <w:r w:rsidR="003E4E51">
        <w:rPr>
          <w:bCs/>
        </w:rPr>
        <w:t>tavbou, alebo záhradu</w:t>
      </w:r>
      <w:r w:rsidR="003E4E51">
        <w:rPr>
          <w:rStyle w:val="Odkaznapoznmkupodiarou"/>
          <w:bCs/>
        </w:rPr>
        <w:footnoteReference w:id="4"/>
      </w:r>
      <w:r w:rsidR="003E4E51">
        <w:rPr>
          <w:bCs/>
        </w:rPr>
        <w:t>,</w:t>
      </w:r>
      <w:r w:rsidRPr="00BC20C9">
        <w:rPr>
          <w:bCs/>
        </w:rPr>
        <w:t xml:space="preserve"> vinicu</w:t>
      </w:r>
      <w:r w:rsidR="003E4E51">
        <w:rPr>
          <w:rStyle w:val="Odkaznapoznmkupodiarou"/>
          <w:bCs/>
        </w:rPr>
        <w:footnoteReference w:id="5"/>
      </w:r>
      <w:r w:rsidRPr="00BC20C9">
        <w:rPr>
          <w:bCs/>
        </w:rPr>
        <w:t>,</w:t>
      </w:r>
      <w:r w:rsidR="003E4E51">
        <w:rPr>
          <w:bCs/>
        </w:rPr>
        <w:t xml:space="preserve"> ovocný sad</w:t>
      </w:r>
      <w:r w:rsidR="003E4E51">
        <w:rPr>
          <w:rStyle w:val="Odkaznapoznmkupodiarou"/>
          <w:bCs/>
        </w:rPr>
        <w:footnoteReference w:id="6"/>
      </w:r>
      <w:r w:rsidR="003E4E51">
        <w:rPr>
          <w:bCs/>
        </w:rPr>
        <w:t>, trvalý trávny porast</w:t>
      </w:r>
      <w:r w:rsidR="003E4E51">
        <w:rPr>
          <w:rStyle w:val="Odkaznapoznmkupodiarou"/>
          <w:bCs/>
        </w:rPr>
        <w:footnoteReference w:id="7"/>
      </w:r>
      <w:r w:rsidRPr="00BC20C9">
        <w:rPr>
          <w:bCs/>
        </w:rPr>
        <w:t xml:space="preserve"> na iný účel ako na podnikanie, pozemok v zastavanom území obce okrem lesného pozemku</w:t>
      </w:r>
      <w:r w:rsidR="003E4E51">
        <w:rPr>
          <w:rStyle w:val="Odkaznapoznmkupodiarou"/>
          <w:bCs/>
        </w:rPr>
        <w:footnoteReference w:id="8"/>
      </w:r>
      <w:r w:rsidRPr="00BC20C9">
        <w:rPr>
          <w:bCs/>
        </w:rPr>
        <w:t xml:space="preserve">a pozemku, ktorý je evidovaný v katastri </w:t>
      </w:r>
      <w:r w:rsidR="00436398">
        <w:rPr>
          <w:bCs/>
        </w:rPr>
        <w:t>nehnuteľností ako vodná plocha</w:t>
      </w:r>
      <w:r w:rsidR="003E4E51">
        <w:rPr>
          <w:rStyle w:val="Odkaznapoznmkupodiarou"/>
          <w:bCs/>
        </w:rPr>
        <w:footnoteReference w:id="9"/>
      </w:r>
      <w:r w:rsidRPr="00BC20C9">
        <w:rPr>
          <w:bCs/>
        </w:rPr>
        <w:t xml:space="preserve"> (ďalej len „nehnuteľnosť“),</w:t>
      </w:r>
    </w:p>
    <w:p w14:paraId="4CC69E77" w14:textId="77777777" w:rsidR="005213E6" w:rsidRDefault="00BC20C9" w:rsidP="00436398">
      <w:pPr>
        <w:pStyle w:val="Default"/>
        <w:numPr>
          <w:ilvl w:val="0"/>
          <w:numId w:val="2"/>
        </w:numPr>
        <w:spacing w:line="276" w:lineRule="auto"/>
        <w:jc w:val="both"/>
        <w:rPr>
          <w:bCs/>
        </w:rPr>
      </w:pPr>
      <w:r w:rsidRPr="005213E6">
        <w:rPr>
          <w:bCs/>
        </w:rPr>
        <w:t>právnická osoba, ktorá je oprávnená užívať alebo užíva nehnuteľnosť nachádzajúcu sa na území obce na iný účel ako na podnikanie,</w:t>
      </w:r>
    </w:p>
    <w:p w14:paraId="51AA0F7C" w14:textId="17E4683A" w:rsidR="00482F03" w:rsidRPr="00CD7FE5" w:rsidRDefault="00BC20C9" w:rsidP="00436398">
      <w:pPr>
        <w:pStyle w:val="Default"/>
        <w:numPr>
          <w:ilvl w:val="0"/>
          <w:numId w:val="2"/>
        </w:numPr>
        <w:spacing w:line="276" w:lineRule="auto"/>
        <w:jc w:val="both"/>
        <w:rPr>
          <w:bCs/>
        </w:rPr>
      </w:pPr>
      <w:r w:rsidRPr="005213E6">
        <w:rPr>
          <w:bCs/>
        </w:rPr>
        <w:t>podnikateľ, ktorý je oprávnený užívať alebo užíva nehnuteľnosť nachádzajúcu sa na území obce na účel podnikania.</w:t>
      </w:r>
    </w:p>
    <w:p w14:paraId="6306151B" w14:textId="0EEBF424" w:rsidR="00FB0861" w:rsidRPr="00CD7FE5" w:rsidRDefault="00FB0861" w:rsidP="00CD7FE5">
      <w:pPr>
        <w:pStyle w:val="F3-Odsek"/>
        <w:numPr>
          <w:ilvl w:val="0"/>
          <w:numId w:val="1"/>
        </w:numPr>
        <w:spacing w:line="276" w:lineRule="auto"/>
        <w:ind w:left="426"/>
      </w:pPr>
      <w:r w:rsidRPr="00CD7FE5">
        <w:t xml:space="preserve">Ak má osoba podľa odseku 1 písm. a) v obci súčasne trvalý pobyt a prechodný pobyt, poplatníkom je len raz a poplatok platí iba z dôvodu trvalého pobytu. Ak má osoba podľa odseku 1 písm. a) v obci trvalý pobyt alebo prechodný pobyt a súčasne je oprávnená užívať alebo užíva nehnuteľnosť na iný účel ako na podnikanie, poplatníkom je len raz a poplatok platí iba z dôvodu trvalého pobytu alebo prechodného pobytu. Ak má osoba podľa odseku 1 písm. a) v obci trvalý pobyt alebo prechodný pobyt a súčasne je podľa odseku 1 písm. c) fyzickou osobou oprávnenou na podnikanie a miestom podnikania je miesto jej trvalého pobytu alebo prechodného pobytu a v tomto mieste nemá zriadenú prevádzkareň, poplatníkom je len raz a poplatok platí iba raz z dôvodu trvalého pobytu alebo prechodného </w:t>
      </w:r>
      <w:r w:rsidRPr="00CD7FE5">
        <w:lastRenderedPageBreak/>
        <w:t>pobytu. Ak poplatník nemá v obci trvalý pobyt ani prechodný pobyt a je oprávnený na území obce užívať alebo užíva viac nehnuteľností, poplatok platí a poplatníkom je len raz. To neplatí, ak sa na poplatníka vzťahuje množstvový zber v príslušnej časti obce.</w:t>
      </w:r>
    </w:p>
    <w:p w14:paraId="7C3616C1" w14:textId="77777777" w:rsidR="00A92BDD" w:rsidRDefault="00A92BDD" w:rsidP="00CD7FE5">
      <w:pPr>
        <w:pStyle w:val="F3-Odsek"/>
        <w:numPr>
          <w:ilvl w:val="0"/>
          <w:numId w:val="1"/>
        </w:numPr>
        <w:spacing w:line="276" w:lineRule="auto"/>
        <w:ind w:left="426" w:hanging="349"/>
      </w:pPr>
      <w:r>
        <w:t>Poplatníkom nie je osoba, ktorej oprávnenie užívať nehnuteľnosť vyplýva z povahy právneho vzťahu s poplatníkom podľa odseku 1, ak na jeho základe</w:t>
      </w:r>
      <w:r w:rsidR="006007A0">
        <w:t>:</w:t>
      </w:r>
    </w:p>
    <w:p w14:paraId="4213EA2A" w14:textId="77777777" w:rsidR="00A92BDD" w:rsidRDefault="00A92BDD" w:rsidP="00CD7FE5">
      <w:pPr>
        <w:pStyle w:val="F3-Odsek"/>
        <w:numPr>
          <w:ilvl w:val="1"/>
          <w:numId w:val="1"/>
        </w:numPr>
        <w:spacing w:before="0" w:line="276" w:lineRule="auto"/>
        <w:ind w:left="709"/>
      </w:pPr>
      <w:r>
        <w:t>užíva priestory nehnuteľnosti vyhradené na prechodné ubytovanie v zariadení na to určenom,</w:t>
      </w:r>
    </w:p>
    <w:p w14:paraId="110B376F" w14:textId="77777777" w:rsidR="00A92BDD" w:rsidRDefault="00A92BDD" w:rsidP="00CD7FE5">
      <w:pPr>
        <w:pStyle w:val="F3-Odsek"/>
        <w:numPr>
          <w:ilvl w:val="1"/>
          <w:numId w:val="1"/>
        </w:numPr>
        <w:spacing w:before="0" w:line="276" w:lineRule="auto"/>
        <w:ind w:left="709"/>
      </w:pPr>
      <w:r>
        <w:t>je hospitalizovaná v zariadení poskytujúcom služby zdravotnej starostlivosti,</w:t>
      </w:r>
    </w:p>
    <w:p w14:paraId="765A5F8F" w14:textId="77777777" w:rsidR="00A92BDD" w:rsidRDefault="00A92BDD" w:rsidP="00CD7FE5">
      <w:pPr>
        <w:pStyle w:val="F3-Odsek"/>
        <w:numPr>
          <w:ilvl w:val="1"/>
          <w:numId w:val="1"/>
        </w:numPr>
        <w:spacing w:before="0" w:line="276" w:lineRule="auto"/>
        <w:ind w:left="709"/>
      </w:pPr>
      <w:r>
        <w:t>sa jej poskytuje sociálna služba v zariadení sociálnych služieb pobytovou formou,</w:t>
      </w:r>
    </w:p>
    <w:p w14:paraId="0410E0AC" w14:textId="77777777" w:rsidR="00A92BDD" w:rsidRDefault="00A92BDD" w:rsidP="00CD7FE5">
      <w:pPr>
        <w:pStyle w:val="F3-Odsek"/>
        <w:numPr>
          <w:ilvl w:val="1"/>
          <w:numId w:val="1"/>
        </w:numPr>
        <w:spacing w:before="0" w:line="276" w:lineRule="auto"/>
        <w:ind w:left="709"/>
      </w:pPr>
      <w:r>
        <w:t>užíva z dôvodu plnenia povinností vyplývajúcich z pracovnoprávneho vzťahu alebo iného obdobného vzťahu s poplatníkom nehnuteľnosť, ktorú má právo užívať alebo ju užíva aj poplatník, alebo</w:t>
      </w:r>
    </w:p>
    <w:p w14:paraId="73C48F6B" w14:textId="59A0D64E" w:rsidR="00B73994" w:rsidRPr="00E05ECC" w:rsidRDefault="00A92BDD" w:rsidP="00223EF6">
      <w:pPr>
        <w:pStyle w:val="F3-Odsek"/>
        <w:numPr>
          <w:ilvl w:val="1"/>
          <w:numId w:val="1"/>
        </w:numPr>
        <w:spacing w:before="0" w:line="276" w:lineRule="auto"/>
        <w:ind w:left="709"/>
      </w:pPr>
      <w:r>
        <w:t>v nehnuteľnosti, ktorú má poplatník právo užívať alebo ju užíva, vykonáva pre poplatníka práce alebo mu poskytuje iné služby v rámci výkonu svojej činnosti a pri tejto činnosti produkuje len komunálne odpady alebo drobné stavebné odpady.</w:t>
      </w:r>
    </w:p>
    <w:p w14:paraId="56BEE6A5" w14:textId="77777777" w:rsidR="00D5471D" w:rsidRDefault="00D5471D" w:rsidP="003800E1">
      <w:pPr>
        <w:jc w:val="center"/>
        <w:rPr>
          <w:b/>
        </w:rPr>
      </w:pPr>
    </w:p>
    <w:p w14:paraId="74A31BA2" w14:textId="266E7D3C" w:rsidR="003800E1" w:rsidRPr="00E05ECC" w:rsidRDefault="00F91519" w:rsidP="003800E1">
      <w:pPr>
        <w:jc w:val="center"/>
        <w:rPr>
          <w:b/>
        </w:rPr>
      </w:pPr>
      <w:r>
        <w:rPr>
          <w:b/>
        </w:rPr>
        <w:t>Článok 17</w:t>
      </w:r>
    </w:p>
    <w:p w14:paraId="306811EF" w14:textId="77777777" w:rsidR="001002C4" w:rsidRDefault="00B73994" w:rsidP="001002C4">
      <w:pPr>
        <w:jc w:val="center"/>
        <w:rPr>
          <w:b/>
        </w:rPr>
      </w:pPr>
      <w:r>
        <w:rPr>
          <w:b/>
        </w:rPr>
        <w:t>Platiteľ</w:t>
      </w:r>
    </w:p>
    <w:p w14:paraId="2384CFDF" w14:textId="77777777" w:rsidR="00B73994" w:rsidRDefault="00D5471D" w:rsidP="00223EF6">
      <w:pPr>
        <w:numPr>
          <w:ilvl w:val="0"/>
          <w:numId w:val="3"/>
        </w:numPr>
        <w:spacing w:line="276" w:lineRule="auto"/>
        <w:ind w:left="426"/>
        <w:jc w:val="both"/>
      </w:pPr>
      <w:r>
        <w:t>P</w:t>
      </w:r>
      <w:r w:rsidRPr="00D5471D">
        <w:t>oplatok od poplatníka v ustanovenej výške pre obec vyberá a za vybraný poplatok ručí</w:t>
      </w:r>
      <w:r w:rsidR="006007A0">
        <w:t>:</w:t>
      </w:r>
    </w:p>
    <w:p w14:paraId="392773E1" w14:textId="77777777" w:rsidR="00B73994" w:rsidRDefault="00D5471D" w:rsidP="00223EF6">
      <w:pPr>
        <w:numPr>
          <w:ilvl w:val="1"/>
          <w:numId w:val="3"/>
        </w:numPr>
        <w:spacing w:line="276" w:lineRule="auto"/>
        <w:ind w:left="709"/>
        <w:jc w:val="both"/>
      </w:pPr>
      <w:r w:rsidRPr="00D5471D">
        <w:t>vlastník nehnuteľnosti; ak je nehnuteľnosť v spoluvlastníctve viacerých spoluvlastník</w:t>
      </w:r>
      <w:r w:rsidR="00B73994">
        <w:t>ov alebo ak ide o bytový dom</w:t>
      </w:r>
      <w:r w:rsidR="00B73994">
        <w:rPr>
          <w:rStyle w:val="Odkaznapoznmkupodiarou"/>
        </w:rPr>
        <w:footnoteReference w:id="10"/>
      </w:r>
      <w:r w:rsidR="00B73994">
        <w:t>,</w:t>
      </w:r>
      <w:r w:rsidRPr="00D5471D">
        <w:t xml:space="preserve"> poplatok vyberá a za vybraný poplatok ručí zástupca alebo správca určený spoluvlastníkmi, ak s výberom poplatku zástupca alebo správca súhlasí,</w:t>
      </w:r>
    </w:p>
    <w:p w14:paraId="39955EB9" w14:textId="77777777" w:rsidR="004C1B87" w:rsidRDefault="00B73994" w:rsidP="00223EF6">
      <w:pPr>
        <w:numPr>
          <w:ilvl w:val="1"/>
          <w:numId w:val="3"/>
        </w:numPr>
        <w:spacing w:line="276" w:lineRule="auto"/>
        <w:ind w:left="709"/>
        <w:jc w:val="both"/>
      </w:pPr>
      <w:r>
        <w:t>správca</w:t>
      </w:r>
      <w:r>
        <w:rPr>
          <w:rStyle w:val="Odkaznapoznmkupodiarou"/>
        </w:rPr>
        <w:footnoteReference w:id="11"/>
      </w:r>
      <w:r>
        <w:t>,</w:t>
      </w:r>
      <w:r w:rsidR="006007A0">
        <w:t xml:space="preserve"> </w:t>
      </w:r>
      <w:r w:rsidR="00D5471D" w:rsidRPr="00D5471D">
        <w:t>ak je vlastníkom nehnuteľnosti štát, vyšší územný celok alebo obec (ďalej len „platiteľ“).</w:t>
      </w:r>
    </w:p>
    <w:p w14:paraId="325FACD5" w14:textId="77777777" w:rsidR="004F6E80" w:rsidRDefault="004C1B87" w:rsidP="00223EF6">
      <w:pPr>
        <w:numPr>
          <w:ilvl w:val="0"/>
          <w:numId w:val="3"/>
        </w:numPr>
        <w:spacing w:line="276" w:lineRule="auto"/>
        <w:ind w:left="426"/>
        <w:jc w:val="both"/>
      </w:pPr>
      <w:r w:rsidRPr="004C1B87">
        <w:t>Platiteľ a poplatník sa môžu písomne dohodnúť, že poplatok obci odvedie priamo poplatník; za odvedenie poplatku obci ručí platiteľ.</w:t>
      </w:r>
    </w:p>
    <w:p w14:paraId="507DE536" w14:textId="7D63D5FC" w:rsidR="00F25726" w:rsidRPr="00223EF6" w:rsidRDefault="00F25726" w:rsidP="00223EF6">
      <w:pPr>
        <w:numPr>
          <w:ilvl w:val="0"/>
          <w:numId w:val="3"/>
        </w:numPr>
        <w:spacing w:line="276" w:lineRule="auto"/>
        <w:ind w:left="426"/>
        <w:jc w:val="both"/>
      </w:pPr>
      <w:r w:rsidRPr="00223EF6">
        <w:t xml:space="preserve">Ak viacero poplatníkov podľa </w:t>
      </w:r>
      <w:r w:rsidR="00F91519">
        <w:t>Článku 16</w:t>
      </w:r>
      <w:r w:rsidRPr="00223EF6">
        <w:t xml:space="preserve"> odseku 1 písm. a) žije v spoločnej domácnosti, plnenie povinností poplatníka môže za ostatných členov tejto domácnosti na seba prevziať jeden z nich. Namiesto poplatníka, ktorý nie je spôsobilý na právne úkony v plnom rozsahu, preberá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preberá povinnosti poplatníka, povinná oznámiť obci.</w:t>
      </w:r>
    </w:p>
    <w:p w14:paraId="1F72EA9A" w14:textId="77777777" w:rsidR="00F25726" w:rsidRPr="004C1B87" w:rsidRDefault="00F25726" w:rsidP="004C1B87"/>
    <w:p w14:paraId="15EA27C9" w14:textId="2FB199CA" w:rsidR="003800E1" w:rsidRDefault="00F91519" w:rsidP="00B73994">
      <w:pPr>
        <w:jc w:val="center"/>
        <w:rPr>
          <w:b/>
        </w:rPr>
      </w:pPr>
      <w:r>
        <w:rPr>
          <w:b/>
        </w:rPr>
        <w:t>Článok 18</w:t>
      </w:r>
    </w:p>
    <w:p w14:paraId="53051459" w14:textId="77777777" w:rsidR="004C1B87" w:rsidRPr="00E05ECC" w:rsidRDefault="004C1B87" w:rsidP="00B73994">
      <w:pPr>
        <w:jc w:val="center"/>
        <w:rPr>
          <w:b/>
        </w:rPr>
      </w:pPr>
      <w:r>
        <w:rPr>
          <w:b/>
        </w:rPr>
        <w:t>Poplatková povinnosť</w:t>
      </w:r>
    </w:p>
    <w:p w14:paraId="04EA7B5E" w14:textId="18B1059B" w:rsidR="00730716" w:rsidRPr="00E05ECC" w:rsidRDefault="004C1B87" w:rsidP="00223EF6">
      <w:pPr>
        <w:pStyle w:val="Odsekzoznamu"/>
        <w:numPr>
          <w:ilvl w:val="1"/>
          <w:numId w:val="2"/>
        </w:numPr>
        <w:spacing w:line="276" w:lineRule="auto"/>
        <w:ind w:left="426"/>
        <w:jc w:val="both"/>
      </w:pPr>
      <w:r w:rsidRPr="004C1B87">
        <w:t>Poplatková povinnosť vzniká dňom, ktorým nastane skutočnosť uvedená v</w:t>
      </w:r>
      <w:r w:rsidR="00F91519">
        <w:t> Článku 16</w:t>
      </w:r>
      <w:r w:rsidR="00636E3A">
        <w:t xml:space="preserve"> </w:t>
      </w:r>
      <w:r w:rsidRPr="004C1B87">
        <w:t>odseku</w:t>
      </w:r>
      <w:r w:rsidR="00636E3A">
        <w:t xml:space="preserve"> 1</w:t>
      </w:r>
      <w:r w:rsidRPr="004C1B87">
        <w:t>, a zaniká dňom, ktorým táto skutočnosť zanikne.</w:t>
      </w:r>
    </w:p>
    <w:p w14:paraId="328B813E" w14:textId="77777777" w:rsidR="003800E1" w:rsidRPr="00E05ECC" w:rsidRDefault="003800E1" w:rsidP="003800E1">
      <w:pPr>
        <w:jc w:val="both"/>
      </w:pPr>
    </w:p>
    <w:p w14:paraId="2CE9F4ED" w14:textId="13EE6C5A" w:rsidR="003800E1" w:rsidRPr="00E05ECC" w:rsidRDefault="00F91519" w:rsidP="003800E1">
      <w:pPr>
        <w:jc w:val="center"/>
        <w:rPr>
          <w:b/>
        </w:rPr>
      </w:pPr>
      <w:r>
        <w:rPr>
          <w:b/>
        </w:rPr>
        <w:t>Článok 19</w:t>
      </w:r>
    </w:p>
    <w:p w14:paraId="2665F3ED" w14:textId="77777777" w:rsidR="003800E1" w:rsidRPr="00E05ECC" w:rsidRDefault="004C1B87" w:rsidP="003800E1">
      <w:pPr>
        <w:jc w:val="center"/>
        <w:rPr>
          <w:b/>
        </w:rPr>
      </w:pPr>
      <w:r w:rsidRPr="004C1B87">
        <w:rPr>
          <w:b/>
        </w:rPr>
        <w:lastRenderedPageBreak/>
        <w:t>Sadzba poplatku</w:t>
      </w:r>
    </w:p>
    <w:p w14:paraId="273AA11B" w14:textId="1BA2BAE2" w:rsidR="00805C10" w:rsidRPr="00CA66CD" w:rsidRDefault="00805C10" w:rsidP="00805C10">
      <w:pPr>
        <w:pStyle w:val="Default"/>
        <w:spacing w:line="276" w:lineRule="auto"/>
        <w:jc w:val="both"/>
        <w:rPr>
          <w:color w:val="auto"/>
        </w:rPr>
      </w:pPr>
      <w:r w:rsidRPr="00805C10">
        <w:rPr>
          <w:color w:val="auto"/>
        </w:rPr>
        <w:t xml:space="preserve">1.a./ Pre poplatníkov, ktorí požiadali o množstvový zber komunálneho odpadu do </w:t>
      </w:r>
      <w:r w:rsidRPr="00CA66CD">
        <w:rPr>
          <w:color w:val="auto"/>
        </w:rPr>
        <w:t xml:space="preserve">veľkoobjemových kontajnerov, sa poplatok určí ako súčin množstva vyprodukovaného odpadu a ceny za 1 kg, ktorá je stanovená vo výške </w:t>
      </w:r>
      <w:r w:rsidR="00CA66CD" w:rsidRPr="00CA66CD">
        <w:rPr>
          <w:b/>
          <w:color w:val="auto"/>
        </w:rPr>
        <w:t>0,13</w:t>
      </w:r>
      <w:r w:rsidRPr="00CA66CD">
        <w:rPr>
          <w:b/>
          <w:color w:val="auto"/>
        </w:rPr>
        <w:t>5 €.</w:t>
      </w:r>
      <w:r w:rsidRPr="00CA66CD">
        <w:rPr>
          <w:color w:val="auto"/>
        </w:rPr>
        <w:t xml:space="preserve"> </w:t>
      </w:r>
    </w:p>
    <w:p w14:paraId="23A5B496" w14:textId="04F6A4E9" w:rsidR="00805C10" w:rsidRPr="00CA66CD" w:rsidRDefault="00805C10" w:rsidP="00805C10">
      <w:pPr>
        <w:pStyle w:val="Default"/>
        <w:spacing w:line="276" w:lineRule="auto"/>
        <w:jc w:val="both"/>
        <w:rPr>
          <w:color w:val="auto"/>
        </w:rPr>
      </w:pPr>
      <w:r w:rsidRPr="00CA66CD">
        <w:rPr>
          <w:color w:val="auto"/>
        </w:rPr>
        <w:t>1.b./ Pre poplatníkov, ktorým vznikol pri stavebnej činnosti drobný stavebný odpad</w:t>
      </w:r>
      <w:r w:rsidR="00F02FDD" w:rsidRPr="00CA66CD">
        <w:rPr>
          <w:color w:val="auto"/>
        </w:rPr>
        <w:t xml:space="preserve"> bez škodlivín</w:t>
      </w:r>
      <w:r w:rsidRPr="00CA66CD">
        <w:rPr>
          <w:color w:val="auto"/>
        </w:rPr>
        <w:t>, sa poplatok určí ako súčin množstva vyprodukovaného drobného stavebného odpadu</w:t>
      </w:r>
      <w:r w:rsidR="00F02FDD" w:rsidRPr="00CA66CD">
        <w:rPr>
          <w:color w:val="auto"/>
        </w:rPr>
        <w:t xml:space="preserve"> bez škodlivín</w:t>
      </w:r>
      <w:r w:rsidRPr="00CA66CD">
        <w:rPr>
          <w:color w:val="auto"/>
        </w:rPr>
        <w:t xml:space="preserve"> a ceny za 1 kg. Cena je stanovená na 1 kg, vo výške </w:t>
      </w:r>
      <w:r w:rsidR="00CA66CD" w:rsidRPr="00CA66CD">
        <w:rPr>
          <w:b/>
          <w:color w:val="auto"/>
        </w:rPr>
        <w:t>0,11</w:t>
      </w:r>
      <w:r w:rsidRPr="00CA66CD">
        <w:rPr>
          <w:b/>
          <w:color w:val="auto"/>
        </w:rPr>
        <w:t xml:space="preserve"> € </w:t>
      </w:r>
    </w:p>
    <w:p w14:paraId="52C7792C" w14:textId="16697A19" w:rsidR="00805C10" w:rsidRPr="00CA66CD" w:rsidRDefault="00805C10" w:rsidP="00805C10">
      <w:pPr>
        <w:pStyle w:val="Default"/>
        <w:spacing w:line="276" w:lineRule="auto"/>
        <w:jc w:val="both"/>
        <w:rPr>
          <w:color w:val="auto"/>
        </w:rPr>
      </w:pPr>
      <w:r w:rsidRPr="00CA66CD">
        <w:rPr>
          <w:color w:val="auto"/>
        </w:rPr>
        <w:t xml:space="preserve">2.a./ </w:t>
      </w:r>
      <w:r w:rsidR="00CA66CD" w:rsidRPr="00CA66CD">
        <w:rPr>
          <w:b/>
          <w:color w:val="auto"/>
        </w:rPr>
        <w:t>0,089</w:t>
      </w:r>
      <w:r w:rsidRPr="00CA66CD">
        <w:rPr>
          <w:b/>
          <w:color w:val="auto"/>
        </w:rPr>
        <w:t xml:space="preserve"> €</w:t>
      </w:r>
      <w:r w:rsidRPr="00CA66CD">
        <w:rPr>
          <w:color w:val="auto"/>
        </w:rPr>
        <w:t xml:space="preserve"> za osobu a kalendárny deň /ak v obci nie je zavedený množstvový zber/ </w:t>
      </w:r>
    </w:p>
    <w:p w14:paraId="6096200F" w14:textId="1DFBAE31" w:rsidR="00805C10" w:rsidRPr="00CA66CD" w:rsidRDefault="00CA66CD" w:rsidP="00805C10">
      <w:pPr>
        <w:pStyle w:val="Default"/>
        <w:spacing w:line="276" w:lineRule="auto"/>
        <w:jc w:val="both"/>
        <w:rPr>
          <w:color w:val="auto"/>
        </w:rPr>
      </w:pPr>
      <w:r w:rsidRPr="00CA66CD">
        <w:rPr>
          <w:color w:val="auto"/>
        </w:rPr>
        <w:t>t. j. 2,7</w:t>
      </w:r>
      <w:r w:rsidR="00805C10" w:rsidRPr="00CA66CD">
        <w:rPr>
          <w:color w:val="auto"/>
        </w:rPr>
        <w:t>0 € za osobu a mesiac</w:t>
      </w:r>
    </w:p>
    <w:p w14:paraId="1A0BFAC7" w14:textId="64A98B26" w:rsidR="00805C10" w:rsidRPr="00CA66CD" w:rsidRDefault="00805C10" w:rsidP="00805C10">
      <w:pPr>
        <w:pStyle w:val="Default"/>
        <w:spacing w:line="276" w:lineRule="auto"/>
        <w:jc w:val="both"/>
        <w:rPr>
          <w:color w:val="auto"/>
        </w:rPr>
      </w:pPr>
      <w:r w:rsidRPr="00CA66CD">
        <w:rPr>
          <w:color w:val="auto"/>
        </w:rPr>
        <w:t xml:space="preserve">t. j. </w:t>
      </w:r>
      <w:r w:rsidR="00CA66CD" w:rsidRPr="00CA66CD">
        <w:rPr>
          <w:color w:val="auto"/>
        </w:rPr>
        <w:t>32,40</w:t>
      </w:r>
      <w:r w:rsidRPr="00CA66CD">
        <w:rPr>
          <w:color w:val="auto"/>
        </w:rPr>
        <w:t xml:space="preserve">,- € za osobu a kalendárny rok. </w:t>
      </w:r>
    </w:p>
    <w:p w14:paraId="2AE43EC4" w14:textId="61B20DBF" w:rsidR="00805C10" w:rsidRPr="00CA66CD" w:rsidRDefault="00805C10" w:rsidP="00805C10">
      <w:pPr>
        <w:pStyle w:val="Default"/>
        <w:spacing w:line="276" w:lineRule="auto"/>
        <w:jc w:val="both"/>
        <w:rPr>
          <w:color w:val="auto"/>
        </w:rPr>
      </w:pPr>
      <w:r w:rsidRPr="00CA66CD">
        <w:rPr>
          <w:color w:val="auto"/>
        </w:rPr>
        <w:t xml:space="preserve">Stanovená sadzba poplatku sa určuje ako súčin sadzby poplatku a počtu kalendárnych dní v určenom období, počas ktorých má alebo bude mať poplatník podľa </w:t>
      </w:r>
      <w:r w:rsidR="00F91519" w:rsidRPr="00CA66CD">
        <w:rPr>
          <w:color w:val="auto"/>
        </w:rPr>
        <w:t>Článku 16</w:t>
      </w:r>
      <w:r w:rsidR="00B44A54" w:rsidRPr="00CA66CD">
        <w:rPr>
          <w:color w:val="auto"/>
        </w:rPr>
        <w:t xml:space="preserve"> ods. 1 písm. a) </w:t>
      </w:r>
      <w:r w:rsidRPr="00CA66CD">
        <w:rPr>
          <w:color w:val="auto"/>
        </w:rPr>
        <w:t xml:space="preserve">v obci trvalý pobyt alebo prechodný pobyt alebo počas ktorých nehnuteľnosť užíva alebo je oprávnený ju užívať. </w:t>
      </w:r>
    </w:p>
    <w:p w14:paraId="0B1AAC84" w14:textId="60CA7E06" w:rsidR="00E40478" w:rsidRDefault="00805C10" w:rsidP="00805C10">
      <w:pPr>
        <w:pStyle w:val="Default"/>
        <w:spacing w:line="276" w:lineRule="auto"/>
        <w:jc w:val="both"/>
        <w:rPr>
          <w:color w:val="auto"/>
        </w:rPr>
      </w:pPr>
      <w:r w:rsidRPr="00CA66CD">
        <w:rPr>
          <w:color w:val="auto"/>
        </w:rPr>
        <w:t xml:space="preserve">2. b./ </w:t>
      </w:r>
      <w:r w:rsidR="00CA66CD" w:rsidRPr="00CA66CD">
        <w:rPr>
          <w:b/>
          <w:color w:val="auto"/>
        </w:rPr>
        <w:t>0,089</w:t>
      </w:r>
      <w:r w:rsidRPr="00CA66CD">
        <w:rPr>
          <w:b/>
          <w:color w:val="auto"/>
        </w:rPr>
        <w:t xml:space="preserve"> €</w:t>
      </w:r>
      <w:r w:rsidRPr="00CA66CD">
        <w:rPr>
          <w:color w:val="auto"/>
        </w:rPr>
        <w:t xml:space="preserve"> za osobu, kalendárny deň a ukazovateľa dennej produkcie komunálnych odpadov Stanovená sadzba poplatku</w:t>
      </w:r>
      <w:r w:rsidRPr="00805C10">
        <w:rPr>
          <w:color w:val="auto"/>
        </w:rPr>
        <w:t xml:space="preserve"> sa určuje ako súčin sadzby poplatku, počtu kalendárnych dní v určenom období a ukazovateľa dennej produkcie odpadov, ak ide o poplatníka podľa </w:t>
      </w:r>
      <w:r w:rsidR="00F91519">
        <w:rPr>
          <w:color w:val="auto"/>
        </w:rPr>
        <w:t>Článku 16</w:t>
      </w:r>
      <w:r w:rsidR="00B44A54" w:rsidRPr="00B44A54">
        <w:rPr>
          <w:color w:val="auto"/>
        </w:rPr>
        <w:t xml:space="preserve"> ods. 1 písm. b) alebo písm. c)</w:t>
      </w:r>
      <w:r w:rsidRPr="00B44A54">
        <w:rPr>
          <w:color w:val="auto"/>
        </w:rPr>
        <w:t>.</w:t>
      </w:r>
      <w:r w:rsidRPr="00805C10">
        <w:rPr>
          <w:color w:val="auto"/>
        </w:rPr>
        <w:t xml:space="preserve"> </w:t>
      </w:r>
    </w:p>
    <w:p w14:paraId="06FBF2E9" w14:textId="77777777" w:rsidR="00E40478" w:rsidRDefault="00E40478" w:rsidP="00805C10">
      <w:pPr>
        <w:pStyle w:val="Default"/>
        <w:spacing w:line="276" w:lineRule="auto"/>
        <w:jc w:val="both"/>
        <w:rPr>
          <w:color w:val="auto"/>
        </w:rPr>
      </w:pPr>
    </w:p>
    <w:p w14:paraId="31A520B0" w14:textId="77C00EB3" w:rsidR="00021353" w:rsidRDefault="00805C10" w:rsidP="00805C10">
      <w:pPr>
        <w:pStyle w:val="Default"/>
        <w:spacing w:line="276" w:lineRule="auto"/>
        <w:jc w:val="both"/>
        <w:rPr>
          <w:b/>
          <w:bCs/>
        </w:rPr>
      </w:pPr>
      <w:r w:rsidRPr="00805C10">
        <w:rPr>
          <w:color w:val="auto"/>
        </w:rPr>
        <w:t xml:space="preserve">Obec poplatok za </w:t>
      </w:r>
      <w:r w:rsidRPr="00E40478">
        <w:rPr>
          <w:b/>
          <w:color w:val="auto"/>
        </w:rPr>
        <w:t>drobný stavebný odpad</w:t>
      </w:r>
      <w:r w:rsidRPr="00805C10">
        <w:rPr>
          <w:color w:val="auto"/>
        </w:rPr>
        <w:t xml:space="preserve"> odpustí, vždy jeden krát ročne, jednej domácnosti do množstva jednej tony tohto odpadu</w:t>
      </w:r>
      <w:r w:rsidR="00F02FDD">
        <w:rPr>
          <w:color w:val="auto"/>
        </w:rPr>
        <w:t>,</w:t>
      </w:r>
      <w:r w:rsidRPr="00805C10">
        <w:rPr>
          <w:color w:val="auto"/>
        </w:rPr>
        <w:t xml:space="preserve"> ktorý </w:t>
      </w:r>
      <w:r w:rsidR="00F02FDD">
        <w:rPr>
          <w:color w:val="auto"/>
        </w:rPr>
        <w:t>poplatník</w:t>
      </w:r>
      <w:r w:rsidRPr="00805C10">
        <w:rPr>
          <w:color w:val="auto"/>
        </w:rPr>
        <w:t xml:space="preserve"> privezie na zberný dvor.</w:t>
      </w:r>
    </w:p>
    <w:p w14:paraId="26E3DBCD" w14:textId="77777777" w:rsidR="00021353" w:rsidRDefault="00021353" w:rsidP="00BA7B10">
      <w:pPr>
        <w:pStyle w:val="Default"/>
        <w:jc w:val="center"/>
        <w:rPr>
          <w:b/>
          <w:bCs/>
        </w:rPr>
      </w:pPr>
    </w:p>
    <w:p w14:paraId="0E74157A" w14:textId="1996C3C7" w:rsidR="00482F03" w:rsidRPr="00E05ECC" w:rsidRDefault="00E40478" w:rsidP="00BA7B10">
      <w:pPr>
        <w:pStyle w:val="Default"/>
        <w:jc w:val="center"/>
      </w:pPr>
      <w:r>
        <w:rPr>
          <w:b/>
          <w:bCs/>
        </w:rPr>
        <w:t xml:space="preserve">Článok </w:t>
      </w:r>
      <w:r w:rsidR="00F91519">
        <w:rPr>
          <w:b/>
          <w:bCs/>
        </w:rPr>
        <w:t>20</w:t>
      </w:r>
    </w:p>
    <w:p w14:paraId="1668A02C" w14:textId="77777777" w:rsidR="00482F03" w:rsidRPr="00E05ECC" w:rsidRDefault="00021353" w:rsidP="00BA7B10">
      <w:pPr>
        <w:pStyle w:val="Default"/>
        <w:jc w:val="center"/>
        <w:rPr>
          <w:b/>
          <w:bCs/>
        </w:rPr>
      </w:pPr>
      <w:r w:rsidRPr="00021353">
        <w:rPr>
          <w:b/>
          <w:bCs/>
        </w:rPr>
        <w:t>Určenie poplatku</w:t>
      </w:r>
    </w:p>
    <w:p w14:paraId="044EE221" w14:textId="3857CF28" w:rsidR="007947EE" w:rsidRDefault="00C02706" w:rsidP="0084290C">
      <w:pPr>
        <w:pStyle w:val="Default"/>
        <w:numPr>
          <w:ilvl w:val="0"/>
          <w:numId w:val="5"/>
        </w:numPr>
        <w:spacing w:line="276" w:lineRule="auto"/>
        <w:ind w:left="426"/>
        <w:jc w:val="both"/>
      </w:pPr>
      <w:r>
        <w:t>O</w:t>
      </w:r>
      <w:r w:rsidR="007947EE">
        <w:t>bec určí poplatok na zdaňovacie obdobie, ako</w:t>
      </w:r>
      <w:r w:rsidR="007D5F29">
        <w:t>:</w:t>
      </w:r>
    </w:p>
    <w:p w14:paraId="6145C4B5" w14:textId="7E2B1999" w:rsidR="007947EE" w:rsidRDefault="007947EE" w:rsidP="0084290C">
      <w:pPr>
        <w:pStyle w:val="Default"/>
        <w:numPr>
          <w:ilvl w:val="0"/>
          <w:numId w:val="6"/>
        </w:numPr>
        <w:spacing w:line="276" w:lineRule="auto"/>
        <w:jc w:val="both"/>
      </w:pPr>
      <w:r>
        <w:t xml:space="preserve">súčin sadzby poplatku a počtu kalendárnych dní v zdaňovacom období, počas ktorých má alebo bude mať poplatník podľa </w:t>
      </w:r>
      <w:r w:rsidR="00F91519">
        <w:t>Článku 16</w:t>
      </w:r>
      <w:r>
        <w:t xml:space="preserve"> ods. 1 písm. a) v obci trvalý pobyt alebo prechodný pobyt alebo počas ktorých nehnuteľnosť užíva alebo je oprávnený ju užívať, alebo</w:t>
      </w:r>
    </w:p>
    <w:p w14:paraId="4C9840D9" w14:textId="5535E4D1" w:rsidR="00021353" w:rsidRDefault="007947EE" w:rsidP="0084290C">
      <w:pPr>
        <w:pStyle w:val="Default"/>
        <w:numPr>
          <w:ilvl w:val="0"/>
          <w:numId w:val="6"/>
        </w:numPr>
        <w:spacing w:line="276" w:lineRule="auto"/>
        <w:jc w:val="both"/>
      </w:pPr>
      <w:r>
        <w:t xml:space="preserve">súčin sadzby poplatku, počtu kalendárnych dní v zdaňovacom období a ukazovateľa dennej produkcie komunálnych odpadov, ak ide o poplatníka podľa </w:t>
      </w:r>
      <w:r w:rsidR="00F91519">
        <w:t>Článku 16</w:t>
      </w:r>
      <w:r>
        <w:t xml:space="preserve"> ods. 1 písm. b) alebo písm. c)</w:t>
      </w:r>
      <w:r w:rsidR="00A95597">
        <w:t>.</w:t>
      </w:r>
    </w:p>
    <w:p w14:paraId="07FCB0A8" w14:textId="5A07BFD0" w:rsidR="007947EE" w:rsidRDefault="007947EE" w:rsidP="0084290C">
      <w:pPr>
        <w:pStyle w:val="Default"/>
        <w:numPr>
          <w:ilvl w:val="0"/>
          <w:numId w:val="5"/>
        </w:numPr>
        <w:spacing w:line="276" w:lineRule="auto"/>
        <w:ind w:left="426"/>
        <w:jc w:val="both"/>
      </w:pPr>
      <w:r w:rsidRPr="007947EE">
        <w:t>Ukazovateľ produkcie komunálnych odpadov v zdaňovacom období je súčet</w:t>
      </w:r>
      <w:r w:rsidR="007D5F29">
        <w:t>:</w:t>
      </w:r>
    </w:p>
    <w:p w14:paraId="0411DF1F" w14:textId="568C24BE" w:rsidR="007947EE" w:rsidRDefault="007947EE" w:rsidP="0084290C">
      <w:pPr>
        <w:pStyle w:val="Default"/>
        <w:numPr>
          <w:ilvl w:val="0"/>
          <w:numId w:val="7"/>
        </w:numPr>
        <w:spacing w:line="276" w:lineRule="auto"/>
        <w:jc w:val="both"/>
      </w:pPr>
      <w:r>
        <w:t>priemerného počtu osôb pripadajúci na zdaňovacie obdobie, ktoré sú v rozhodujúcom</w:t>
      </w:r>
      <w:r w:rsidR="007669FF">
        <w:t xml:space="preserve"> období s poplatníkom podľa </w:t>
      </w:r>
      <w:r w:rsidR="00F91519">
        <w:t>Článku 16</w:t>
      </w:r>
      <w:r>
        <w:t xml:space="preserve"> ods. 2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14:paraId="3CA963AE" w14:textId="77777777" w:rsidR="00D767A5" w:rsidRDefault="007947EE" w:rsidP="0084290C">
      <w:pPr>
        <w:pStyle w:val="Default"/>
        <w:numPr>
          <w:ilvl w:val="0"/>
          <w:numId w:val="7"/>
        </w:numPr>
        <w:spacing w:line="276" w:lineRule="auto"/>
        <w:jc w:val="both"/>
      </w:pPr>
      <w:r>
        <w:t>priemerného počtu</w:t>
      </w:r>
      <w:r w:rsidR="007D5F29">
        <w:t>:</w:t>
      </w:r>
    </w:p>
    <w:p w14:paraId="4961E5A0" w14:textId="77777777" w:rsidR="00D767A5" w:rsidRDefault="007947EE" w:rsidP="0084290C">
      <w:pPr>
        <w:pStyle w:val="Default"/>
        <w:numPr>
          <w:ilvl w:val="1"/>
          <w:numId w:val="7"/>
        </w:numPr>
        <w:spacing w:line="276" w:lineRule="auto"/>
        <w:jc w:val="both"/>
      </w:pPr>
      <w:r>
        <w:lastRenderedPageBreak/>
        <w:t>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a</w:t>
      </w:r>
    </w:p>
    <w:p w14:paraId="4BB2F5AE" w14:textId="35D3FF1C" w:rsidR="007947EE" w:rsidRDefault="007947EE" w:rsidP="0084290C">
      <w:pPr>
        <w:pStyle w:val="Default"/>
        <w:numPr>
          <w:ilvl w:val="1"/>
          <w:numId w:val="7"/>
        </w:numPr>
        <w:spacing w:line="276" w:lineRule="auto"/>
        <w:jc w:val="both"/>
      </w:pPr>
      <w:r>
        <w:t>miest určených na poskytovanie služby pripadajúci na zdaňovacie obdobie v rozhodujúcom období, ak ide o poplatníka, ktorý v užívanej nehnuteľnosti nachádzajúcej sa v obci poskytuje reštauračné, kaviarens</w:t>
      </w:r>
      <w:r w:rsidR="00A95597">
        <w:t>ké alebo iné pohostinské služby.</w:t>
      </w:r>
    </w:p>
    <w:p w14:paraId="2B87E3C9" w14:textId="77777777" w:rsidR="00D767A5" w:rsidRPr="00E05ECC" w:rsidRDefault="00D767A5" w:rsidP="0084290C">
      <w:pPr>
        <w:pStyle w:val="Default"/>
        <w:spacing w:line="276" w:lineRule="auto"/>
        <w:jc w:val="both"/>
      </w:pPr>
    </w:p>
    <w:p w14:paraId="173A6C1D" w14:textId="0FD94C23" w:rsidR="00482F03" w:rsidRDefault="00D767A5" w:rsidP="0084290C">
      <w:pPr>
        <w:pStyle w:val="Default"/>
        <w:numPr>
          <w:ilvl w:val="0"/>
          <w:numId w:val="5"/>
        </w:numPr>
        <w:spacing w:line="276" w:lineRule="auto"/>
        <w:ind w:left="426"/>
        <w:jc w:val="both"/>
      </w:pPr>
      <w:r w:rsidRPr="00D767A5">
        <w:t xml:space="preserve">Rozhodujúcim obdobím podľa </w:t>
      </w:r>
      <w:r w:rsidR="00F91519">
        <w:t>Článku 20</w:t>
      </w:r>
      <w:r w:rsidR="00A95597">
        <w:t xml:space="preserve"> </w:t>
      </w:r>
      <w:r w:rsidR="00C02706">
        <w:t>odseku 2</w:t>
      </w:r>
      <w:r w:rsidRPr="00D767A5">
        <w:t xml:space="preserve"> je</w:t>
      </w:r>
      <w:r w:rsidR="007D5F29">
        <w:t>:</w:t>
      </w:r>
    </w:p>
    <w:p w14:paraId="37526310" w14:textId="77777777" w:rsidR="00C111C2" w:rsidRDefault="00C111C2" w:rsidP="0084290C">
      <w:pPr>
        <w:pStyle w:val="Default"/>
        <w:numPr>
          <w:ilvl w:val="1"/>
          <w:numId w:val="8"/>
        </w:numPr>
        <w:spacing w:line="276" w:lineRule="auto"/>
        <w:ind w:left="709"/>
        <w:jc w:val="both"/>
      </w:pPr>
      <w:r>
        <w:t>predchádzajúci kalendárny rok, v ktorom bol poplatník oprávnený vykonávať v nehnuteľnosti, ktorú užíva alebo je oprávnený ju užívať, svoju činnosť, alebo</w:t>
      </w:r>
    </w:p>
    <w:p w14:paraId="6EAF1E13" w14:textId="77777777" w:rsidR="00C111C2" w:rsidRDefault="00C111C2" w:rsidP="0084290C">
      <w:pPr>
        <w:pStyle w:val="Default"/>
        <w:numPr>
          <w:ilvl w:val="1"/>
          <w:numId w:val="8"/>
        </w:numPr>
        <w:spacing w:line="276" w:lineRule="auto"/>
        <w:ind w:left="709"/>
        <w:jc w:val="both"/>
      </w:pPr>
      <w:r>
        <w:t>ak nie je možné postupovať podľa písmena a)</w:t>
      </w:r>
    </w:p>
    <w:p w14:paraId="4F21A0C2" w14:textId="7893E339" w:rsidR="00C111C2" w:rsidRDefault="00C111C2" w:rsidP="0084290C">
      <w:pPr>
        <w:pStyle w:val="Default"/>
        <w:numPr>
          <w:ilvl w:val="2"/>
          <w:numId w:val="8"/>
        </w:numPr>
        <w:spacing w:line="276" w:lineRule="auto"/>
        <w:ind w:left="1418" w:hanging="284"/>
        <w:jc w:val="both"/>
      </w:pPr>
      <w:r>
        <w:t xml:space="preserve">počet kalendárnych dní v období trvajúcom odo dňa vzniku povinnosti platiť poplatok do konca týždňa, ktorý predchádza týždňu, v ktorom poplatník splní ohlasovaciu povinnosť podľa </w:t>
      </w:r>
      <w:r w:rsidR="00A95597">
        <w:t>Člá</w:t>
      </w:r>
      <w:r w:rsidR="00F91519">
        <w:t>nku 21</w:t>
      </w:r>
      <w:r>
        <w:t xml:space="preserve"> o skutočnosti, ktorá má za následok zánik poplatkovej povinnosti, alebo</w:t>
      </w:r>
    </w:p>
    <w:p w14:paraId="58211502" w14:textId="77777777" w:rsidR="00C111C2" w:rsidRPr="00E05ECC" w:rsidRDefault="00C111C2" w:rsidP="0084290C">
      <w:pPr>
        <w:pStyle w:val="Default"/>
        <w:numPr>
          <w:ilvl w:val="2"/>
          <w:numId w:val="8"/>
        </w:numPr>
        <w:spacing w:line="276" w:lineRule="auto"/>
        <w:ind w:left="1418" w:hanging="284"/>
        <w:jc w:val="both"/>
      </w:pPr>
      <w:r>
        <w:t>počet kalendárnych dní v období trvajúcom odo dňa vzniku povinnosti platiť poplatok do konca zdaňovacieho obdobia.</w:t>
      </w:r>
    </w:p>
    <w:p w14:paraId="082FC219" w14:textId="77777777" w:rsidR="009B36D4" w:rsidRDefault="009B36D4" w:rsidP="00BA7B10">
      <w:pPr>
        <w:pStyle w:val="Default"/>
        <w:jc w:val="center"/>
        <w:rPr>
          <w:b/>
          <w:bCs/>
        </w:rPr>
      </w:pPr>
    </w:p>
    <w:p w14:paraId="2B3600CA" w14:textId="5C109AF1" w:rsidR="00482F03" w:rsidRPr="00E05ECC" w:rsidRDefault="00A95597" w:rsidP="00BA7B10">
      <w:pPr>
        <w:pStyle w:val="Default"/>
        <w:jc w:val="center"/>
      </w:pPr>
      <w:r>
        <w:rPr>
          <w:b/>
          <w:bCs/>
        </w:rPr>
        <w:t xml:space="preserve">Článok </w:t>
      </w:r>
      <w:r w:rsidR="00F91519">
        <w:rPr>
          <w:b/>
          <w:bCs/>
        </w:rPr>
        <w:t>21</w:t>
      </w:r>
    </w:p>
    <w:p w14:paraId="51C918B4" w14:textId="77777777" w:rsidR="00482F03" w:rsidRPr="00E05ECC" w:rsidRDefault="009B36D4" w:rsidP="00BA7B10">
      <w:pPr>
        <w:pStyle w:val="Default"/>
        <w:jc w:val="center"/>
        <w:rPr>
          <w:b/>
          <w:bCs/>
        </w:rPr>
      </w:pPr>
      <w:r w:rsidRPr="009B36D4">
        <w:rPr>
          <w:b/>
          <w:bCs/>
        </w:rPr>
        <w:t>Oznamovacia povinnosť</w:t>
      </w:r>
    </w:p>
    <w:p w14:paraId="2AC58AA2" w14:textId="77777777" w:rsidR="00BA7B10" w:rsidRPr="00E05ECC" w:rsidRDefault="00BA7B10" w:rsidP="00BA7B10">
      <w:pPr>
        <w:pStyle w:val="Default"/>
        <w:jc w:val="center"/>
      </w:pPr>
    </w:p>
    <w:p w14:paraId="77642923" w14:textId="77777777" w:rsidR="009B36D4" w:rsidRDefault="009B36D4" w:rsidP="0084290C">
      <w:pPr>
        <w:pStyle w:val="Default"/>
        <w:numPr>
          <w:ilvl w:val="0"/>
          <w:numId w:val="9"/>
        </w:numPr>
        <w:spacing w:line="276" w:lineRule="auto"/>
        <w:ind w:left="426"/>
        <w:jc w:val="both"/>
      </w:pPr>
      <w:r>
        <w:t>Poplatník je povinný v priebehu zdaňovacieho obdobia oznámiť obci vznik poplatkovej povinnosti do 30 dní odo dňa vzniku poplatkovej povinnosti a</w:t>
      </w:r>
      <w:r w:rsidR="007D5F29">
        <w:t>:</w:t>
      </w:r>
    </w:p>
    <w:p w14:paraId="588B1E12" w14:textId="1EDC4184" w:rsidR="009B36D4" w:rsidRDefault="009B36D4" w:rsidP="0084290C">
      <w:pPr>
        <w:pStyle w:val="Default"/>
        <w:numPr>
          <w:ilvl w:val="0"/>
          <w:numId w:val="10"/>
        </w:numPr>
        <w:spacing w:line="276" w:lineRule="auto"/>
        <w:jc w:val="both"/>
      </w:pPr>
      <w:r>
        <w:t xml:space="preserve">uviesť meno, priezvisko, titul, rodné číslo, adresu trvalého pobytu, adresu prechodného pobytu (ďalej len „identifikačné údaje“); v prípade určeného zástupcu podľa </w:t>
      </w:r>
      <w:r w:rsidR="00F91519">
        <w:t>Článku 17</w:t>
      </w:r>
      <w:r>
        <w:t xml:space="preserve"> ods. 3 aj identifikačné údaje za ostatných členov domácnosti, a ak je poplatníkom osoba podľa </w:t>
      </w:r>
      <w:r w:rsidR="00F91519">
        <w:t>Článku 16</w:t>
      </w:r>
      <w:r>
        <w:t xml:space="preserve"> ods. 2 písm. b) alebo písm. c), názov alebo obchodné meno alebo dodatok obchodného mena, sídlo alebo miesto podnikania a identifikačné číslo,</w:t>
      </w:r>
    </w:p>
    <w:p w14:paraId="6C0D8A34" w14:textId="77777777" w:rsidR="009B36D4" w:rsidRDefault="009B36D4" w:rsidP="0084290C">
      <w:pPr>
        <w:pStyle w:val="Default"/>
        <w:numPr>
          <w:ilvl w:val="0"/>
          <w:numId w:val="10"/>
        </w:numPr>
        <w:spacing w:line="276" w:lineRule="auto"/>
        <w:jc w:val="both"/>
      </w:pPr>
      <w:r>
        <w:t>uviesť údaje rozhodujúce na určenie poplatku,</w:t>
      </w:r>
    </w:p>
    <w:p w14:paraId="5E7BDBC8" w14:textId="33EDF49C" w:rsidR="009B36D4" w:rsidRDefault="009B36D4" w:rsidP="0084290C">
      <w:pPr>
        <w:pStyle w:val="Default"/>
        <w:numPr>
          <w:ilvl w:val="0"/>
          <w:numId w:val="10"/>
        </w:numPr>
        <w:spacing w:line="276" w:lineRule="auto"/>
        <w:jc w:val="both"/>
      </w:pPr>
      <w:r>
        <w:t xml:space="preserve">ak požaduje zníženie alebo odpustenie poplatku podľa </w:t>
      </w:r>
      <w:r w:rsidR="00F91519">
        <w:t>Článku 24</w:t>
      </w:r>
      <w:r>
        <w:t>, predložiť aj doklady, ktoré odôvodňujú zníženie alebo odpustenie poplatku.</w:t>
      </w:r>
    </w:p>
    <w:p w14:paraId="50AB8144" w14:textId="196AB5C5" w:rsidR="00251465" w:rsidRPr="00E05ECC" w:rsidRDefault="009B36D4" w:rsidP="0084290C">
      <w:pPr>
        <w:pStyle w:val="Default"/>
        <w:spacing w:line="276" w:lineRule="auto"/>
        <w:ind w:left="426" w:hanging="426"/>
        <w:jc w:val="both"/>
      </w:pPr>
      <w:r w:rsidRPr="00A95597">
        <w:t xml:space="preserve">(2) </w:t>
      </w:r>
      <w:r w:rsidR="0084290C">
        <w:t xml:space="preserve"> </w:t>
      </w:r>
      <w:r w:rsidR="00F25726" w:rsidRPr="00A95597">
        <w:t>Zmeny skutočností rozhodujúcich na vyrubenie poplatku a zánik poplatkovej povinnosti v priebehu zdaňovacieho obdobia je poplatník povinný oznámiť obci do 30 dní odo dňa, keď tieto nastali. Za zmenu skutočností rozhodujúcich na vyrubenie poplatku sa nepovažuje uplatnenie nároku na zníženie a odpustenie poplatku.</w:t>
      </w:r>
    </w:p>
    <w:p w14:paraId="5E8ADFF9" w14:textId="77777777" w:rsidR="00251465" w:rsidRDefault="00251465" w:rsidP="00251465">
      <w:pPr>
        <w:pStyle w:val="Default"/>
      </w:pPr>
    </w:p>
    <w:p w14:paraId="10BF3E3C" w14:textId="55658A34" w:rsidR="00A706AC" w:rsidRDefault="00F91519" w:rsidP="00A706AC">
      <w:pPr>
        <w:pStyle w:val="Default"/>
        <w:jc w:val="center"/>
        <w:rPr>
          <w:b/>
        </w:rPr>
      </w:pPr>
      <w:r>
        <w:rPr>
          <w:b/>
        </w:rPr>
        <w:t>Článok 22</w:t>
      </w:r>
    </w:p>
    <w:p w14:paraId="13C3310E" w14:textId="77777777" w:rsidR="00A706AC" w:rsidRDefault="00A706AC" w:rsidP="00A706AC">
      <w:pPr>
        <w:pStyle w:val="Default"/>
        <w:jc w:val="center"/>
        <w:rPr>
          <w:b/>
        </w:rPr>
      </w:pPr>
      <w:r>
        <w:rPr>
          <w:b/>
        </w:rPr>
        <w:t>Vyrubenie poplatku a splatnosť</w:t>
      </w:r>
    </w:p>
    <w:p w14:paraId="24D91935" w14:textId="2ECF044E" w:rsidR="00B14B7B" w:rsidRPr="00A95597" w:rsidRDefault="00B14B7B" w:rsidP="00A95597">
      <w:pPr>
        <w:pStyle w:val="Default"/>
        <w:numPr>
          <w:ilvl w:val="0"/>
          <w:numId w:val="11"/>
        </w:numPr>
        <w:spacing w:line="276" w:lineRule="auto"/>
        <w:ind w:left="426" w:hanging="426"/>
        <w:jc w:val="both"/>
      </w:pPr>
      <w:r w:rsidRPr="00A95597">
        <w:t xml:space="preserve">Poplatok obec vyrubuje každoročne rozhodnutím na celé zdaňovacie obdobie. Vyrubený poplatok je splatný do 15 dní odo dňa nadobudnutia právoplatnosti rozhodnutia. Ak poplatník využíva množstvový zber, obec poplatok nevyrubí rozhodnutím. Ak je v obci, v </w:t>
      </w:r>
      <w:r w:rsidRPr="00A95597">
        <w:lastRenderedPageBreak/>
        <w:t>jednotlivej časti obce podľa § 17a</w:t>
      </w:r>
      <w:r w:rsidRPr="00A95597">
        <w:rPr>
          <w:rStyle w:val="Odkaznapoznmkupodiarou"/>
        </w:rPr>
        <w:footnoteReference w:id="12"/>
      </w:r>
      <w:r w:rsidRPr="00A95597">
        <w:t>,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A95597">
        <w:rPr>
          <w:rStyle w:val="Odkaznapoznmkupodiarou"/>
        </w:rPr>
        <w:t xml:space="preserve"> </w:t>
      </w:r>
    </w:p>
    <w:p w14:paraId="544F4BE9" w14:textId="77777777" w:rsidR="00A706AC" w:rsidRDefault="00A706AC" w:rsidP="00A95597">
      <w:pPr>
        <w:pStyle w:val="Default"/>
        <w:numPr>
          <w:ilvl w:val="0"/>
          <w:numId w:val="11"/>
        </w:numPr>
        <w:spacing w:line="276" w:lineRule="auto"/>
        <w:ind w:left="426" w:hanging="426"/>
        <w:jc w:val="both"/>
      </w:pPr>
      <w:r w:rsidRPr="00A706AC">
        <w:t>Ak vznikne poplatková povinnosť v priebehu zdaňovacieho obdobia, obec vyrubí pomernú časť poplatku rozhodnutím, začínajúc dňom vzniku poplatkovej povinnosti až do konca príslušného zdaňovacieho obdobia</w:t>
      </w:r>
    </w:p>
    <w:p w14:paraId="011FFF24" w14:textId="77777777" w:rsidR="005E1BAC" w:rsidRDefault="005E1BAC" w:rsidP="00A95597">
      <w:pPr>
        <w:pStyle w:val="Default"/>
        <w:numPr>
          <w:ilvl w:val="0"/>
          <w:numId w:val="11"/>
        </w:numPr>
        <w:spacing w:line="276" w:lineRule="auto"/>
        <w:ind w:left="426" w:hanging="426"/>
        <w:jc w:val="both"/>
      </w:pPr>
      <w:r w:rsidRPr="005E1BAC">
        <w:t>Ak poplatníkov žijúcich v spoločnej domácnosti zastupuje jeden z nich, obec vyrubí poplatok rozhodnutím v celkovej sume tomuto zástupcovi podľa odseku 1 alebo odseku 2.</w:t>
      </w:r>
    </w:p>
    <w:p w14:paraId="235E5206" w14:textId="77777777" w:rsidR="00CA66CD" w:rsidRDefault="005E1BAC" w:rsidP="00CA66CD">
      <w:pPr>
        <w:pStyle w:val="Default"/>
        <w:numPr>
          <w:ilvl w:val="0"/>
          <w:numId w:val="11"/>
        </w:numPr>
        <w:spacing w:line="276" w:lineRule="auto"/>
        <w:ind w:left="426" w:hanging="426"/>
        <w:jc w:val="both"/>
      </w:pPr>
      <w:r w:rsidRPr="005E1BAC">
        <w:t xml:space="preserve">Obec môže určiť platenie poplatku v splátkach. Splátky poplatku sú splatné v lehotách určených obcou v rozhodnutí, ktorým sa vyrubuje poplatok. </w:t>
      </w:r>
    </w:p>
    <w:p w14:paraId="5917F879" w14:textId="747D64C7" w:rsidR="006D246B" w:rsidRDefault="00CA66CD" w:rsidP="00CA66CD">
      <w:pPr>
        <w:pStyle w:val="Default"/>
        <w:spacing w:line="276" w:lineRule="auto"/>
        <w:ind w:left="426"/>
        <w:jc w:val="both"/>
      </w:pPr>
      <w:r>
        <w:t>Poplatok</w:t>
      </w:r>
      <w:r w:rsidR="006D246B">
        <w:t xml:space="preserve"> </w:t>
      </w:r>
      <w:r w:rsidRPr="00CA66CD">
        <w:t xml:space="preserve">je možné splatiť aj formou splátok, ak bude vyrubená suma vyššia ako </w:t>
      </w:r>
      <w:r w:rsidRPr="00CA66CD">
        <w:rPr>
          <w:b/>
        </w:rPr>
        <w:t>90</w:t>
      </w:r>
      <w:r w:rsidRPr="00CA66CD">
        <w:t xml:space="preserve">,-€ nasledovne: </w:t>
      </w:r>
    </w:p>
    <w:p w14:paraId="2734478C" w14:textId="52F110F5" w:rsidR="006D246B" w:rsidRDefault="006D246B" w:rsidP="006D246B">
      <w:pPr>
        <w:pStyle w:val="Default"/>
        <w:numPr>
          <w:ilvl w:val="0"/>
          <w:numId w:val="22"/>
        </w:numPr>
        <w:spacing w:line="276" w:lineRule="auto"/>
        <w:jc w:val="both"/>
      </w:pPr>
      <w:r>
        <w:t>splátka bude splatná do 15 dní odo dňa nadobudnutia právoplatnosti rozhodnutia</w:t>
      </w:r>
    </w:p>
    <w:p w14:paraId="453F02B6" w14:textId="622C4303" w:rsidR="006D246B" w:rsidRDefault="006D246B" w:rsidP="006D246B">
      <w:pPr>
        <w:pStyle w:val="Default"/>
        <w:numPr>
          <w:ilvl w:val="0"/>
          <w:numId w:val="22"/>
        </w:numPr>
        <w:spacing w:line="276" w:lineRule="auto"/>
        <w:jc w:val="both"/>
      </w:pPr>
      <w:r>
        <w:t>splátka bude splatná do 30.09 kalendárneho roka daného zdaňovacieho obdobia.</w:t>
      </w:r>
    </w:p>
    <w:p w14:paraId="099013C4" w14:textId="452DF4F4" w:rsidR="00CA66CD" w:rsidRDefault="00CA66CD" w:rsidP="00CA66CD">
      <w:pPr>
        <w:pStyle w:val="Default"/>
        <w:spacing w:line="276" w:lineRule="auto"/>
        <w:ind w:left="426"/>
        <w:jc w:val="both"/>
      </w:pPr>
      <w:r w:rsidRPr="00CA66CD">
        <w:t>Poplatník môže vyrubený poplatok, ktorý bol rozhodnutím obce určený v splátkach, zaplatiť aj naraz najneskôr v lehote splatnosti prvej splátky.</w:t>
      </w:r>
    </w:p>
    <w:p w14:paraId="6419D793" w14:textId="7562ECE6" w:rsidR="005E1BAC" w:rsidRDefault="006D246B" w:rsidP="006D246B">
      <w:pPr>
        <w:pStyle w:val="Default"/>
        <w:ind w:left="426"/>
      </w:pPr>
      <w:r w:rsidRPr="006D246B">
        <w:t>Výšku splátok je možné posúdiť aj individuálne na základe písomnej žiadosti poplatníka (Príloha č. 2).</w:t>
      </w:r>
    </w:p>
    <w:p w14:paraId="13B194DF" w14:textId="77777777" w:rsidR="006D246B" w:rsidRDefault="006D246B" w:rsidP="006D246B">
      <w:pPr>
        <w:pStyle w:val="Default"/>
        <w:ind w:left="426"/>
      </w:pPr>
    </w:p>
    <w:p w14:paraId="4E700CBA" w14:textId="7BF4E198" w:rsidR="005E1BAC" w:rsidRPr="005E1BAC" w:rsidRDefault="00F91519" w:rsidP="005E1BAC">
      <w:pPr>
        <w:pStyle w:val="Default"/>
        <w:jc w:val="center"/>
        <w:rPr>
          <w:b/>
        </w:rPr>
      </w:pPr>
      <w:r>
        <w:rPr>
          <w:b/>
        </w:rPr>
        <w:t>Článok 23</w:t>
      </w:r>
    </w:p>
    <w:p w14:paraId="3BA50BBF" w14:textId="77777777" w:rsidR="005E1BAC" w:rsidRDefault="005E1BAC" w:rsidP="005E1BAC">
      <w:pPr>
        <w:pStyle w:val="Default"/>
        <w:jc w:val="center"/>
        <w:rPr>
          <w:b/>
        </w:rPr>
      </w:pPr>
      <w:r w:rsidRPr="005E1BAC">
        <w:rPr>
          <w:b/>
        </w:rPr>
        <w:t>Určenie poplatku podľa pomôcok</w:t>
      </w:r>
    </w:p>
    <w:p w14:paraId="45C05F80" w14:textId="4110EB8A" w:rsidR="005E1BAC" w:rsidRDefault="005E1BAC" w:rsidP="00A95597">
      <w:pPr>
        <w:pStyle w:val="Default"/>
        <w:numPr>
          <w:ilvl w:val="0"/>
          <w:numId w:val="12"/>
        </w:numPr>
        <w:spacing w:line="276" w:lineRule="auto"/>
        <w:jc w:val="both"/>
      </w:pPr>
      <w:r w:rsidRPr="005E1BAC">
        <w:t xml:space="preserve">Správca dane písomne vyzve poplatníka, ktorý nesplní </w:t>
      </w:r>
      <w:r w:rsidR="007B0CC3">
        <w:t xml:space="preserve">oznamovaciu povinnosť podľa </w:t>
      </w:r>
      <w:r w:rsidR="00F91519">
        <w:t>Článku 21</w:t>
      </w:r>
      <w:r w:rsidR="00A95597">
        <w:t>,</w:t>
      </w:r>
      <w:r w:rsidRPr="005E1BAC">
        <w:t xml:space="preserve"> na jej splnenie v primeranej lehote, ktorá nemôže byť kratšia ako osem dní.</w:t>
      </w:r>
    </w:p>
    <w:p w14:paraId="001C856D" w14:textId="77777777" w:rsidR="007B0CC3" w:rsidRDefault="007B0CC3" w:rsidP="00A95597">
      <w:pPr>
        <w:pStyle w:val="Default"/>
        <w:numPr>
          <w:ilvl w:val="0"/>
          <w:numId w:val="12"/>
        </w:numPr>
        <w:spacing w:line="276" w:lineRule="auto"/>
        <w:jc w:val="both"/>
      </w:pPr>
      <w:r w:rsidRPr="007B0CC3">
        <w:t>Ak poplatník nesplní oznamovaciu povinnosť ani na základe výzvy podľa odseku 1, správca dane určí poplatok podľa pomôcok.</w:t>
      </w:r>
    </w:p>
    <w:p w14:paraId="6137447E" w14:textId="77777777" w:rsidR="007B0CC3" w:rsidRDefault="007B0CC3" w:rsidP="00A95597">
      <w:pPr>
        <w:pStyle w:val="Default"/>
        <w:numPr>
          <w:ilvl w:val="0"/>
          <w:numId w:val="12"/>
        </w:numPr>
        <w:spacing w:line="276" w:lineRule="auto"/>
        <w:jc w:val="both"/>
      </w:pPr>
      <w:r w:rsidRPr="007B0CC3">
        <w:t>Správca dane oznámi poplatníkovi určenie poplatku podľa pomôcok, pričom dňom začatia určenia poplatku podľa pomôcok je deň uvedený v oznámení.</w:t>
      </w:r>
    </w:p>
    <w:p w14:paraId="204B81D3" w14:textId="77777777" w:rsidR="007B0CC3" w:rsidRDefault="007B0CC3" w:rsidP="00A95597">
      <w:pPr>
        <w:pStyle w:val="Default"/>
        <w:numPr>
          <w:ilvl w:val="0"/>
          <w:numId w:val="12"/>
        </w:numPr>
        <w:spacing w:line="276" w:lineRule="auto"/>
        <w:jc w:val="both"/>
      </w:pPr>
      <w:r w:rsidRPr="007B0CC3">
        <w:t>Na postup správcu dane pri určení poplatku podľa pomôcok s</w:t>
      </w:r>
      <w:r>
        <w:t>a vzťahuje osobitný predpis.</w:t>
      </w:r>
      <w:r>
        <w:rPr>
          <w:rStyle w:val="Odkaznapoznmkupodiarou"/>
        </w:rPr>
        <w:footnoteReference w:id="13"/>
      </w:r>
    </w:p>
    <w:p w14:paraId="0BC03AAC" w14:textId="77777777" w:rsidR="003C68FE" w:rsidRDefault="003C68FE" w:rsidP="003C68FE">
      <w:pPr>
        <w:pStyle w:val="Default"/>
      </w:pPr>
    </w:p>
    <w:p w14:paraId="689782BE" w14:textId="57FB3E18" w:rsidR="003C68FE" w:rsidRPr="003C68FE" w:rsidRDefault="00F91519" w:rsidP="003C68FE">
      <w:pPr>
        <w:pStyle w:val="Default"/>
        <w:jc w:val="center"/>
        <w:rPr>
          <w:b/>
        </w:rPr>
      </w:pPr>
      <w:r>
        <w:rPr>
          <w:b/>
        </w:rPr>
        <w:t>Článok 24</w:t>
      </w:r>
    </w:p>
    <w:p w14:paraId="177F9DF3" w14:textId="77777777" w:rsidR="007B0CC3" w:rsidRPr="003C68FE" w:rsidRDefault="003C68FE" w:rsidP="00E05ECC">
      <w:pPr>
        <w:jc w:val="center"/>
        <w:rPr>
          <w:b/>
        </w:rPr>
      </w:pPr>
      <w:r w:rsidRPr="003C68FE">
        <w:rPr>
          <w:b/>
        </w:rPr>
        <w:t>Vrátenie, zníženie a odpustenie poplatku</w:t>
      </w:r>
    </w:p>
    <w:p w14:paraId="15DB2E79" w14:textId="6463A6A5" w:rsidR="007B0CC3" w:rsidRDefault="003C68FE" w:rsidP="00FB0B66">
      <w:pPr>
        <w:numPr>
          <w:ilvl w:val="0"/>
          <w:numId w:val="13"/>
        </w:numPr>
        <w:spacing w:line="276" w:lineRule="auto"/>
        <w:ind w:left="426"/>
        <w:jc w:val="both"/>
      </w:pPr>
      <w:r w:rsidRPr="003C68FE">
        <w:t xml:space="preserve">Obec </w:t>
      </w:r>
      <w:r w:rsidRPr="003C18E2">
        <w:rPr>
          <w:b/>
        </w:rPr>
        <w:t>vráti</w:t>
      </w:r>
      <w:r w:rsidRPr="003C68FE">
        <w:t xml:space="preserve"> poplatok alebo jeho pomernú časť poplatníkovi, ktorému zanikla povinnosť platiť poplatok v priebehu zdaňovacieho obdobia</w:t>
      </w:r>
      <w:r w:rsidR="00E35A8D">
        <w:t xml:space="preserve"> </w:t>
      </w:r>
      <w:r w:rsidR="00E35A8D" w:rsidRPr="00E35A8D">
        <w:t>najneskôr do 30 dní odo dňa nahlásenia zmeny na</w:t>
      </w:r>
      <w:r w:rsidR="00E35A8D">
        <w:t xml:space="preserve"> </w:t>
      </w:r>
      <w:r w:rsidR="00E35A8D" w:rsidRPr="00E35A8D">
        <w:t xml:space="preserve">základe žiadosti a doloženia </w:t>
      </w:r>
      <w:r w:rsidR="002B7608">
        <w:t xml:space="preserve">príslušného </w:t>
      </w:r>
      <w:r w:rsidR="00E35A8D" w:rsidRPr="00E35A8D">
        <w:t>dokladu</w:t>
      </w:r>
      <w:r w:rsidRPr="003C68FE">
        <w:t xml:space="preserve"> a preukáže splnenie podmienok na vrátenie poplatku alebo jeho pomernej časti</w:t>
      </w:r>
      <w:r w:rsidR="00E35A8D">
        <w:t xml:space="preserve"> a to:</w:t>
      </w:r>
    </w:p>
    <w:p w14:paraId="7BB472BA" w14:textId="036D3141" w:rsidR="00E35A8D" w:rsidRDefault="00E35A8D" w:rsidP="00FB0B66">
      <w:pPr>
        <w:pStyle w:val="Odsekzoznamu"/>
        <w:numPr>
          <w:ilvl w:val="0"/>
          <w:numId w:val="14"/>
        </w:numPr>
        <w:spacing w:line="276" w:lineRule="auto"/>
        <w:jc w:val="both"/>
      </w:pPr>
      <w:r>
        <w:t>rozhodnutie o vklade nehnuteľnosti na nového vlastníka</w:t>
      </w:r>
    </w:p>
    <w:p w14:paraId="54A234DE" w14:textId="045E46FE" w:rsidR="00E35A8D" w:rsidRDefault="00E35A8D" w:rsidP="00FB0B66">
      <w:pPr>
        <w:pStyle w:val="Odsekzoznamu"/>
        <w:numPr>
          <w:ilvl w:val="0"/>
          <w:numId w:val="14"/>
        </w:numPr>
        <w:spacing w:line="276" w:lineRule="auto"/>
        <w:jc w:val="both"/>
      </w:pPr>
      <w:r>
        <w:lastRenderedPageBreak/>
        <w:t>dohoda o zrušení nájmu nehnuteľnosti</w:t>
      </w:r>
    </w:p>
    <w:p w14:paraId="6DD306AE" w14:textId="48EBB127" w:rsidR="00E35A8D" w:rsidRDefault="00E35A8D" w:rsidP="00FB0B66">
      <w:pPr>
        <w:pStyle w:val="Odsekzoznamu"/>
        <w:numPr>
          <w:ilvl w:val="0"/>
          <w:numId w:val="14"/>
        </w:numPr>
        <w:spacing w:line="276" w:lineRule="auto"/>
        <w:jc w:val="both"/>
      </w:pPr>
      <w:r>
        <w:t>prihlásenie sa na trvalý pobyt mimo obce</w:t>
      </w:r>
    </w:p>
    <w:p w14:paraId="53B43FD7" w14:textId="4FD4866D" w:rsidR="00E35A8D" w:rsidRDefault="00E35A8D" w:rsidP="00FB0B66">
      <w:pPr>
        <w:pStyle w:val="Odsekzoznamu"/>
        <w:numPr>
          <w:ilvl w:val="0"/>
          <w:numId w:val="14"/>
        </w:numPr>
        <w:spacing w:line="276" w:lineRule="auto"/>
        <w:jc w:val="both"/>
      </w:pPr>
      <w:r>
        <w:t>odhlásenie z prechodného pobytu v obci</w:t>
      </w:r>
    </w:p>
    <w:p w14:paraId="4501F40C" w14:textId="5BFDBB02" w:rsidR="00E35A8D" w:rsidRPr="00C13027" w:rsidRDefault="00E35A8D" w:rsidP="00FB0B66">
      <w:pPr>
        <w:pStyle w:val="Odsekzoznamu"/>
        <w:numPr>
          <w:ilvl w:val="0"/>
          <w:numId w:val="14"/>
        </w:numPr>
        <w:spacing w:line="276" w:lineRule="auto"/>
        <w:jc w:val="both"/>
      </w:pPr>
      <w:r w:rsidRPr="00C13027">
        <w:t>ukončenie podnikateľskej činnosti na území obce</w:t>
      </w:r>
    </w:p>
    <w:p w14:paraId="29386F4D" w14:textId="6C25581D" w:rsidR="00E35A8D" w:rsidRPr="00C13027" w:rsidRDefault="00E35A8D" w:rsidP="00FB0B66">
      <w:pPr>
        <w:pStyle w:val="Odsekzoznamu"/>
        <w:numPr>
          <w:ilvl w:val="0"/>
          <w:numId w:val="14"/>
        </w:numPr>
        <w:spacing w:line="276" w:lineRule="auto"/>
        <w:jc w:val="both"/>
      </w:pPr>
      <w:r w:rsidRPr="00C13027">
        <w:t>zrušenie prevádzky na území obce</w:t>
      </w:r>
    </w:p>
    <w:p w14:paraId="6FB23011" w14:textId="32821587" w:rsidR="00E35A8D" w:rsidRPr="00C13027" w:rsidRDefault="003C18E2" w:rsidP="00FB0B66">
      <w:pPr>
        <w:pStyle w:val="Odsekzoznamu"/>
        <w:numPr>
          <w:ilvl w:val="0"/>
          <w:numId w:val="14"/>
        </w:numPr>
        <w:spacing w:line="276" w:lineRule="auto"/>
        <w:jc w:val="both"/>
      </w:pPr>
      <w:r w:rsidRPr="00C13027">
        <w:t>oznámenie o úmrtí,</w:t>
      </w:r>
    </w:p>
    <w:p w14:paraId="3CF18F5C" w14:textId="78213AA6" w:rsidR="003C18E2" w:rsidRPr="00C13027" w:rsidRDefault="001D2BF2" w:rsidP="00C72C2A">
      <w:pPr>
        <w:pStyle w:val="Odsekzoznamu"/>
        <w:numPr>
          <w:ilvl w:val="0"/>
          <w:numId w:val="14"/>
        </w:numPr>
        <w:spacing w:line="276" w:lineRule="auto"/>
        <w:jc w:val="both"/>
      </w:pPr>
      <w:r w:rsidRPr="00C13027">
        <w:t>iný doklad preukazujúci zánik daňovej povinnosti.</w:t>
      </w:r>
    </w:p>
    <w:p w14:paraId="264AB371" w14:textId="6517A759" w:rsidR="003C18E2" w:rsidRDefault="003C68FE" w:rsidP="004426EA">
      <w:pPr>
        <w:numPr>
          <w:ilvl w:val="0"/>
          <w:numId w:val="13"/>
        </w:numPr>
        <w:spacing w:line="276" w:lineRule="auto"/>
        <w:ind w:left="426"/>
        <w:jc w:val="both"/>
      </w:pPr>
      <w:r w:rsidRPr="003C68FE">
        <w:t>Obec poplatok zníži alebo odpustí za obdobie, za ktoré poplatník obci preukáže splnenie podmienok na zníženie poplatku alebo odpustenie</w:t>
      </w:r>
      <w:r>
        <w:t xml:space="preserve"> poplatku a predloží podklady,</w:t>
      </w:r>
      <w:r w:rsidRPr="003C68FE">
        <w:t xml:space="preserve"> že viac ako 90 dní v zdaňovacom období sa nezdržiava alebo sa nezdržiaval na území obce</w:t>
      </w:r>
      <w:r w:rsidR="00E35A8D">
        <w:t xml:space="preserve">. </w:t>
      </w:r>
    </w:p>
    <w:p w14:paraId="65F96F12" w14:textId="77777777" w:rsidR="003C18E2" w:rsidRDefault="003C18E2" w:rsidP="004426EA">
      <w:pPr>
        <w:numPr>
          <w:ilvl w:val="0"/>
          <w:numId w:val="13"/>
        </w:numPr>
        <w:spacing w:line="276" w:lineRule="auto"/>
        <w:ind w:left="426"/>
        <w:jc w:val="both"/>
      </w:pPr>
      <w:r>
        <w:t>Obec p</w:t>
      </w:r>
      <w:r w:rsidRPr="003C18E2">
        <w:t xml:space="preserve">oplatok </w:t>
      </w:r>
      <w:r w:rsidRPr="003C18E2">
        <w:rPr>
          <w:b/>
        </w:rPr>
        <w:t>zníži</w:t>
      </w:r>
      <w:r w:rsidRPr="003C18E2">
        <w:t xml:space="preserve"> za obdobie, za ktoré poplatník preukáže, že viac ako 90 dní v zdaňovacom období sa nezdržiava alebo s</w:t>
      </w:r>
      <w:r>
        <w:t xml:space="preserve">a nezdržiaval na území Obce </w:t>
      </w:r>
      <w:r w:rsidRPr="003C18E2">
        <w:rPr>
          <w:b/>
        </w:rPr>
        <w:t>o 100%</w:t>
      </w:r>
      <w:r w:rsidRPr="003C18E2">
        <w:t xml:space="preserve"> z dôvodu: a. výkonu trestu odňatia slobody, pričom túto skutočnosť preukáže poplatník Potvrdením zariadenia na výkon trestu, v ktorom je umiestnený, </w:t>
      </w:r>
    </w:p>
    <w:p w14:paraId="4A931889" w14:textId="16C10425" w:rsidR="003C18E2" w:rsidRDefault="003C18E2" w:rsidP="004426EA">
      <w:pPr>
        <w:spacing w:line="276" w:lineRule="auto"/>
        <w:ind w:left="426"/>
        <w:jc w:val="both"/>
      </w:pPr>
      <w:r w:rsidRPr="003C18E2">
        <w:t xml:space="preserve">b. umiestnenia v </w:t>
      </w:r>
      <w:r w:rsidR="00EA1F8E">
        <w:t>domove alebo v ústave sociálnej starostlivosti mimo územia obce</w:t>
      </w:r>
      <w:r w:rsidRPr="003C18E2">
        <w:t>, pričom túto skutočnosť preukáže poplatník niektorým z nasledovných dokladov: i. potvrdenie zariadenia s uvedením obdobia, počas ktorého bol poplatník umiestnený v zariadení, zmluva o poskytovaní sociálnej služby v zariadení sociálnych služieb pobytovou formou, potvrdenie o umiestnení v detskom domove.</w:t>
      </w:r>
    </w:p>
    <w:p w14:paraId="2198F8F0" w14:textId="344196C4" w:rsidR="00D35BCC" w:rsidRDefault="00D35BCC" w:rsidP="004426EA">
      <w:pPr>
        <w:pStyle w:val="Odsekzoznamu"/>
        <w:numPr>
          <w:ilvl w:val="0"/>
          <w:numId w:val="13"/>
        </w:numPr>
        <w:spacing w:line="276" w:lineRule="auto"/>
        <w:ind w:left="426"/>
        <w:jc w:val="both"/>
      </w:pPr>
      <w:r w:rsidRPr="00D35BCC">
        <w:t xml:space="preserve">Obec Poplatok </w:t>
      </w:r>
      <w:r w:rsidRPr="00D35BCC">
        <w:rPr>
          <w:b/>
        </w:rPr>
        <w:t>zníži</w:t>
      </w:r>
      <w:r w:rsidRPr="00D35BCC">
        <w:t xml:space="preserve"> v prípade, že sa poplatník viac ako 90 dní v zdaňovacom období nezdržiava alebo sa nezdržiaval na území Obce o </w:t>
      </w:r>
      <w:r>
        <w:rPr>
          <w:b/>
        </w:rPr>
        <w:t>75</w:t>
      </w:r>
      <w:r w:rsidRPr="00D35BCC">
        <w:rPr>
          <w:b/>
        </w:rPr>
        <w:t>%</w:t>
      </w:r>
      <w:r w:rsidRPr="00D35BCC">
        <w:t xml:space="preserve"> v nasledovných prípadoch:</w:t>
      </w:r>
    </w:p>
    <w:p w14:paraId="23EABFB8" w14:textId="79CDE66A" w:rsidR="00D35BCC" w:rsidRDefault="00D35BCC" w:rsidP="004426EA">
      <w:pPr>
        <w:spacing w:line="276" w:lineRule="auto"/>
        <w:ind w:left="426"/>
        <w:jc w:val="both"/>
      </w:pPr>
      <w:r>
        <w:t>a. poplatník uvedený v čl. 16 bod. 1</w:t>
      </w:r>
      <w:r w:rsidRPr="003C18E2">
        <w:t xml:space="preserve"> písm. a) tohto VZN je študentom, ktorý študuje mimo </w:t>
      </w:r>
      <w:r>
        <w:t>územia Slovenskej republiky</w:t>
      </w:r>
      <w:r w:rsidRPr="003C18E2">
        <w:t xml:space="preserve"> a jeho štúdium je spojené s ubytovaním v inej obci alebo meste</w:t>
      </w:r>
      <w:r>
        <w:t xml:space="preserve"> mimo územia Slovenskej republiky</w:t>
      </w:r>
      <w:r w:rsidRPr="003C18E2">
        <w:t xml:space="preserve">: i. </w:t>
      </w:r>
      <w:r w:rsidRPr="00D35BCC">
        <w:t>doklad preukazujúci status žiaka alebo študenta potvrdenie o návšteve školy,</w:t>
      </w:r>
    </w:p>
    <w:p w14:paraId="7A655B3A" w14:textId="5175922D" w:rsidR="00D35BCC" w:rsidRPr="00D35BCC" w:rsidRDefault="00573261" w:rsidP="004426EA">
      <w:pPr>
        <w:spacing w:line="276" w:lineRule="auto"/>
        <w:ind w:left="426"/>
        <w:jc w:val="both"/>
      </w:pPr>
      <w:r>
        <w:t>b</w:t>
      </w:r>
      <w:r w:rsidRPr="00573261">
        <w:t xml:space="preserve"> poplatník uvedený v čl. 16 bod. 1 písm. a) tohto VZN</w:t>
      </w:r>
      <w:r>
        <w:t xml:space="preserve">, ktorý sa dlhodobo zdržiava </w:t>
      </w:r>
      <w:r w:rsidR="00EA1F8E">
        <w:t>v zahraničí (</w:t>
      </w:r>
      <w:proofErr w:type="spellStart"/>
      <w:r w:rsidR="00EA1F8E">
        <w:t>t.j</w:t>
      </w:r>
      <w:proofErr w:type="spellEnd"/>
      <w:r w:rsidR="00EA1F8E">
        <w:t>. mimo územia Slovenskej republiky)</w:t>
      </w:r>
      <w:r w:rsidRPr="00573261">
        <w:t>, pričom túto skutočnosť preukáže poplatník niektorým z nasledovných dokladov: i. Potvrdenie o</w:t>
      </w:r>
      <w:r w:rsidR="00EA1F8E">
        <w:t> </w:t>
      </w:r>
      <w:r w:rsidRPr="00573261">
        <w:t>pobyte</w:t>
      </w:r>
      <w:r w:rsidR="00EA1F8E">
        <w:t xml:space="preserve"> v zahraničí</w:t>
      </w:r>
      <w:r w:rsidRPr="00573261">
        <w:t xml:space="preserve">, </w:t>
      </w:r>
      <w:r w:rsidR="00EA1F8E">
        <w:t>Potvrdenie od zamestnávateľa v zahraničí.</w:t>
      </w:r>
      <w:r w:rsidRPr="00573261">
        <w:t xml:space="preserve"> </w:t>
      </w:r>
    </w:p>
    <w:p w14:paraId="7A57B7BD" w14:textId="77777777" w:rsidR="00EA1F8E" w:rsidRDefault="00EA1F8E" w:rsidP="004426EA">
      <w:pPr>
        <w:numPr>
          <w:ilvl w:val="0"/>
          <w:numId w:val="13"/>
        </w:numPr>
        <w:spacing w:line="276" w:lineRule="auto"/>
        <w:ind w:left="426" w:hanging="426"/>
        <w:jc w:val="both"/>
      </w:pPr>
      <w:r w:rsidRPr="003C18E2">
        <w:t xml:space="preserve">Obec Poplatok </w:t>
      </w:r>
      <w:r w:rsidRPr="003C18E2">
        <w:rPr>
          <w:b/>
        </w:rPr>
        <w:t>zníži</w:t>
      </w:r>
      <w:r w:rsidRPr="003C18E2">
        <w:t xml:space="preserve"> v prípade, že sa poplatník viac ako 90 dní v zdaňovacom období nezdržiava alebo sa nezdržiaval na území Obce </w:t>
      </w:r>
      <w:r w:rsidRPr="003C18E2">
        <w:rPr>
          <w:b/>
        </w:rPr>
        <w:t>o 50%</w:t>
      </w:r>
      <w:r w:rsidRPr="003C18E2">
        <w:t xml:space="preserve"> v nasledovných prípadoch:</w:t>
      </w:r>
    </w:p>
    <w:p w14:paraId="1230BECE" w14:textId="750A8D3B" w:rsidR="00EA1F8E" w:rsidRDefault="00EA1F8E" w:rsidP="004426EA">
      <w:pPr>
        <w:spacing w:line="276" w:lineRule="auto"/>
        <w:ind w:left="426"/>
        <w:jc w:val="both"/>
      </w:pPr>
      <w:r>
        <w:t>a. poplatník uvedený v čl. 16 bod. 1</w:t>
      </w:r>
      <w:r w:rsidRPr="003C18E2">
        <w:t xml:space="preserve"> písm. a) t</w:t>
      </w:r>
      <w:r>
        <w:t>ohto VZN platí Poplatok z dôvodu, že vlastní alebo je oprávnený užívať</w:t>
      </w:r>
      <w:r w:rsidR="00C02706">
        <w:t xml:space="preserve"> neobývaný dom, záhradný domček a</w:t>
      </w:r>
      <w:r>
        <w:t xml:space="preserve"> chatu </w:t>
      </w:r>
    </w:p>
    <w:p w14:paraId="7314A319" w14:textId="5BD852F0" w:rsidR="00EA1F8E" w:rsidRDefault="00EA1F8E" w:rsidP="004426EA">
      <w:pPr>
        <w:spacing w:line="276" w:lineRule="auto"/>
        <w:ind w:left="426"/>
        <w:jc w:val="both"/>
      </w:pPr>
      <w:r>
        <w:t>b. poplatník uvedený v čl. 16 bod. 1</w:t>
      </w:r>
      <w:r w:rsidRPr="003C18E2">
        <w:t xml:space="preserve"> písm. a) tohto VZN je študentom, ktorý študuje mimo Obce a jeho štúdium je spojené s ubytovaním v inej obci alebo meste</w:t>
      </w:r>
      <w:r>
        <w:t xml:space="preserve"> na území Slovenskej republiky</w:t>
      </w:r>
      <w:r w:rsidRPr="003C18E2">
        <w:t xml:space="preserve">: i. </w:t>
      </w:r>
      <w:r w:rsidRPr="00D35BCC">
        <w:t>poskytne poplatník obci údaje v rozsahu meno, priezvisko a rodné číslo alebo dátum narodenia žiaka alebo študenta, ktoré sú potrebné na overenie statusu žiaka alebo študenta prostredníctvom informačného systému, ku ktorému má obec zriadený prístup</w:t>
      </w:r>
      <w:r>
        <w:t>.</w:t>
      </w:r>
    </w:p>
    <w:p w14:paraId="13058EDF" w14:textId="2BA3C454" w:rsidR="00907089" w:rsidRPr="00FB0B66" w:rsidRDefault="00907089" w:rsidP="004426EA">
      <w:pPr>
        <w:numPr>
          <w:ilvl w:val="0"/>
          <w:numId w:val="13"/>
        </w:numPr>
        <w:spacing w:line="276" w:lineRule="auto"/>
        <w:ind w:left="426"/>
        <w:jc w:val="both"/>
      </w:pPr>
      <w:r w:rsidRPr="00FB0B66">
        <w:t>Pri súbehu znížení poplatku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len na zníženie poplatku.</w:t>
      </w:r>
    </w:p>
    <w:p w14:paraId="215F1993" w14:textId="69DFCC1B" w:rsidR="002616F6" w:rsidRDefault="002616F6" w:rsidP="004426EA">
      <w:pPr>
        <w:numPr>
          <w:ilvl w:val="0"/>
          <w:numId w:val="13"/>
        </w:numPr>
        <w:spacing w:line="276" w:lineRule="auto"/>
        <w:ind w:left="426"/>
        <w:jc w:val="both"/>
      </w:pPr>
      <w:r w:rsidRPr="002616F6">
        <w:lastRenderedPageBreak/>
        <w:t>K vráteniu, odpusteniu alebo zníženiu Poplatku v zmysle tohto VZN dôjde na základe žiadosti poplatníka podanej v zmysle tohto VZN.</w:t>
      </w:r>
    </w:p>
    <w:p w14:paraId="23135E04" w14:textId="1BCFA91A" w:rsidR="002616F6" w:rsidRDefault="002616F6" w:rsidP="004426EA">
      <w:pPr>
        <w:numPr>
          <w:ilvl w:val="0"/>
          <w:numId w:val="13"/>
        </w:numPr>
        <w:spacing w:line="276" w:lineRule="auto"/>
        <w:ind w:left="426"/>
        <w:jc w:val="both"/>
      </w:pPr>
      <w:r w:rsidRPr="002616F6">
        <w:t>Poplatník k dokladu v cudzom jazyku s výnimkou českého jazyka, ktorým preukazuje skutočnosti podľa bodu 3. písm. b. tohto článku VZN je povinný doložiť jeho preklad.</w:t>
      </w:r>
    </w:p>
    <w:p w14:paraId="44AF90CC" w14:textId="2CCFADDE" w:rsidR="00907089" w:rsidRDefault="00907089" w:rsidP="004426EA">
      <w:pPr>
        <w:numPr>
          <w:ilvl w:val="0"/>
          <w:numId w:val="13"/>
        </w:numPr>
        <w:spacing w:line="276" w:lineRule="auto"/>
        <w:ind w:left="426"/>
        <w:jc w:val="both"/>
      </w:pPr>
      <w:r w:rsidRPr="00FB0B66">
        <w:t>Poplatník uplatní nárok na zníženie alebo odpustenie poplatku podľa podmienok a na základe podkladov najneskôr do 90 dní po skončení zdaňovacieho obdobia, inak nárok na zníženie alebo odpustenie poplatku zaniká.</w:t>
      </w:r>
    </w:p>
    <w:p w14:paraId="76F3B13A" w14:textId="77777777" w:rsidR="00111F31" w:rsidRPr="00FB0B66" w:rsidRDefault="00111F31" w:rsidP="00111F31">
      <w:pPr>
        <w:spacing w:line="276" w:lineRule="auto"/>
        <w:ind w:left="426"/>
        <w:jc w:val="both"/>
      </w:pPr>
    </w:p>
    <w:p w14:paraId="57D61225" w14:textId="77777777" w:rsidR="00266E3C" w:rsidRPr="00266E3C" w:rsidRDefault="00266E3C" w:rsidP="00E05ECC">
      <w:pPr>
        <w:jc w:val="center"/>
        <w:rPr>
          <w:b/>
        </w:rPr>
      </w:pPr>
    </w:p>
    <w:p w14:paraId="202D4046" w14:textId="15ABB2B6" w:rsidR="00E05ECC" w:rsidRPr="00266E3C" w:rsidRDefault="00F91519" w:rsidP="00111F31">
      <w:pPr>
        <w:jc w:val="center"/>
        <w:rPr>
          <w:b/>
        </w:rPr>
      </w:pPr>
      <w:r>
        <w:rPr>
          <w:b/>
        </w:rPr>
        <w:t>ČASŤ</w:t>
      </w:r>
      <w:r w:rsidR="00266E3C" w:rsidRPr="00266E3C">
        <w:rPr>
          <w:b/>
        </w:rPr>
        <w:t xml:space="preserve"> </w:t>
      </w:r>
      <w:r>
        <w:rPr>
          <w:b/>
        </w:rPr>
        <w:t>ŠTVRTÁ</w:t>
      </w:r>
    </w:p>
    <w:p w14:paraId="03077D0C" w14:textId="69FCAC3F" w:rsidR="00E05ECC" w:rsidRDefault="00266E3C" w:rsidP="007B0CC3">
      <w:pPr>
        <w:jc w:val="center"/>
        <w:rPr>
          <w:b/>
        </w:rPr>
      </w:pPr>
      <w:r>
        <w:rPr>
          <w:b/>
        </w:rPr>
        <w:t>ZÁVEREČNÉ</w:t>
      </w:r>
      <w:r w:rsidR="00E05ECC" w:rsidRPr="00E05ECC">
        <w:rPr>
          <w:b/>
        </w:rPr>
        <w:t xml:space="preserve"> USTANOVENIA</w:t>
      </w:r>
    </w:p>
    <w:p w14:paraId="414E039A" w14:textId="77777777" w:rsidR="00F91519" w:rsidRPr="00E05ECC" w:rsidRDefault="00F91519" w:rsidP="007B0CC3">
      <w:pPr>
        <w:jc w:val="center"/>
        <w:rPr>
          <w:b/>
        </w:rPr>
      </w:pPr>
    </w:p>
    <w:p w14:paraId="3086ACCB" w14:textId="77777777" w:rsidR="00F91519" w:rsidRPr="00F91519" w:rsidRDefault="00F91519" w:rsidP="00F91519">
      <w:pPr>
        <w:jc w:val="center"/>
        <w:rPr>
          <w:b/>
        </w:rPr>
      </w:pPr>
      <w:r w:rsidRPr="00F91519">
        <w:rPr>
          <w:b/>
        </w:rPr>
        <w:t>Článok 24</w:t>
      </w:r>
    </w:p>
    <w:p w14:paraId="42AE7D52" w14:textId="1711F899" w:rsidR="00111045" w:rsidRDefault="00F91519" w:rsidP="00266E3C">
      <w:pPr>
        <w:jc w:val="center"/>
        <w:rPr>
          <w:b/>
        </w:rPr>
      </w:pPr>
      <w:r>
        <w:rPr>
          <w:b/>
        </w:rPr>
        <w:t>Spoločné a záverečné ustanovenia</w:t>
      </w:r>
    </w:p>
    <w:p w14:paraId="57C9B89A" w14:textId="277AC247" w:rsidR="00251465" w:rsidRDefault="00251465" w:rsidP="000755B4">
      <w:pPr>
        <w:tabs>
          <w:tab w:val="left" w:pos="284"/>
          <w:tab w:val="left" w:pos="690"/>
        </w:tabs>
        <w:ind w:left="284" w:hanging="284"/>
        <w:jc w:val="both"/>
      </w:pPr>
    </w:p>
    <w:p w14:paraId="7334C203" w14:textId="56C24954" w:rsidR="00F91519" w:rsidRPr="00F91519" w:rsidRDefault="00F91519" w:rsidP="00111F31">
      <w:pPr>
        <w:pStyle w:val="Odsekzoznamu"/>
        <w:numPr>
          <w:ilvl w:val="0"/>
          <w:numId w:val="20"/>
        </w:numPr>
        <w:tabs>
          <w:tab w:val="left" w:pos="426"/>
        </w:tabs>
        <w:spacing w:line="276" w:lineRule="auto"/>
        <w:ind w:left="426" w:hanging="426"/>
        <w:jc w:val="both"/>
      </w:pPr>
      <w:r w:rsidRPr="00F91519">
        <w:t xml:space="preserve">Pokiaľ toto </w:t>
      </w:r>
      <w:r>
        <w:t>VZN</w:t>
      </w:r>
      <w:r w:rsidRPr="00F91519">
        <w:t xml:space="preserve"> neobsahuje osobitnú právnu úpravu daní, poplatkov a konania, platia ustanovenia zákona č. 582/2004 Z. z. o miestnych daniach a miestnom poplatku za komunálne odpady a drobné stavebné odpady v znení neskorších predpisov a zákon č. 563/2009 Z. z. . o správe daní (daňový poriadok) a o zmene a doplnení niektorých zákonov v znení neskorších predpisov. </w:t>
      </w:r>
    </w:p>
    <w:p w14:paraId="2B7BD637" w14:textId="4ACC23B3" w:rsidR="00F91519" w:rsidRDefault="00F91519" w:rsidP="00111F31">
      <w:pPr>
        <w:pStyle w:val="Odsekzoznamu"/>
        <w:numPr>
          <w:ilvl w:val="0"/>
          <w:numId w:val="20"/>
        </w:numPr>
        <w:tabs>
          <w:tab w:val="left" w:pos="426"/>
        </w:tabs>
        <w:spacing w:line="276" w:lineRule="auto"/>
        <w:ind w:left="426" w:hanging="426"/>
        <w:jc w:val="both"/>
      </w:pPr>
      <w:r>
        <w:t>Dňom účinnosti tohto VZN sa ruší Všeobecne záväzné nariadenie obce Lednické Rovne č. 1/2020 zo dňa 11.12.2019 o miestnych daniach a miestnom poplatku za komunálne odpady a drobné stavebné odpady</w:t>
      </w:r>
      <w:r w:rsidR="000755B4">
        <w:t>.</w:t>
      </w:r>
    </w:p>
    <w:p w14:paraId="003C1334" w14:textId="69191496" w:rsidR="000755B4" w:rsidRDefault="000755B4" w:rsidP="00111F31">
      <w:pPr>
        <w:pStyle w:val="Odsekzoznamu"/>
        <w:numPr>
          <w:ilvl w:val="0"/>
          <w:numId w:val="20"/>
        </w:numPr>
        <w:tabs>
          <w:tab w:val="left" w:pos="426"/>
        </w:tabs>
        <w:spacing w:line="276" w:lineRule="auto"/>
        <w:ind w:left="426" w:hanging="426"/>
        <w:jc w:val="both"/>
      </w:pPr>
      <w:r w:rsidRPr="000755B4">
        <w:t>Všeobecne záväzné nar</w:t>
      </w:r>
      <w:r>
        <w:t>iadenie Obce Lednické Rovne č. 1</w:t>
      </w:r>
      <w:r w:rsidRPr="000755B4">
        <w:t>/2021 o miestnych daniach a miestnom poplatku za komunálne odpady a drobné stavebné odpady na území Obce Lednické Rovne, bolo schválené uznesením ........., Obecného zastupiteľ</w:t>
      </w:r>
      <w:r w:rsidR="00612B6A">
        <w:t>stva obce Lednické Rovne dňa  11</w:t>
      </w:r>
      <w:bookmarkStart w:id="0" w:name="_GoBack"/>
      <w:bookmarkEnd w:id="0"/>
      <w:r w:rsidRPr="000755B4">
        <w:t>.12.2020</w:t>
      </w:r>
      <w:r>
        <w:t>.</w:t>
      </w:r>
    </w:p>
    <w:p w14:paraId="5D334726" w14:textId="43ADB19C" w:rsidR="000755B4" w:rsidRDefault="00F91519" w:rsidP="00111F31">
      <w:pPr>
        <w:pStyle w:val="Odsekzoznamu"/>
        <w:numPr>
          <w:ilvl w:val="0"/>
          <w:numId w:val="20"/>
        </w:numPr>
        <w:tabs>
          <w:tab w:val="left" w:pos="426"/>
        </w:tabs>
        <w:spacing w:line="276" w:lineRule="auto"/>
        <w:ind w:left="426" w:hanging="426"/>
        <w:jc w:val="both"/>
      </w:pPr>
      <w:r w:rsidRPr="00F91519">
        <w:t xml:space="preserve">Toto </w:t>
      </w:r>
      <w:r w:rsidR="000755B4">
        <w:t>VZN</w:t>
      </w:r>
      <w:r w:rsidRPr="00F91519">
        <w:t xml:space="preserve"> nadobúda účinnosť d</w:t>
      </w:r>
      <w:r w:rsidR="000755B4">
        <w:t>ňom 01.01.2021</w:t>
      </w:r>
      <w:r>
        <w:t>.</w:t>
      </w:r>
    </w:p>
    <w:p w14:paraId="06B07203" w14:textId="77777777" w:rsidR="000755B4" w:rsidRPr="000755B4" w:rsidRDefault="000755B4" w:rsidP="000755B4"/>
    <w:p w14:paraId="79838CE7" w14:textId="3A128780" w:rsidR="000755B4" w:rsidRDefault="000755B4" w:rsidP="000755B4"/>
    <w:p w14:paraId="73E50BFE" w14:textId="350A0EF4" w:rsidR="000755B4" w:rsidRDefault="000755B4" w:rsidP="000755B4"/>
    <w:p w14:paraId="65CDC30D" w14:textId="77777777" w:rsidR="000755B4" w:rsidRPr="000755B4" w:rsidRDefault="000755B4" w:rsidP="000755B4">
      <w:pPr>
        <w:tabs>
          <w:tab w:val="left" w:pos="6165"/>
        </w:tabs>
      </w:pPr>
      <w:r>
        <w:tab/>
      </w:r>
      <w:r w:rsidRPr="000755B4">
        <w:t xml:space="preserve">         Mgr. Marian Horečný</w:t>
      </w:r>
    </w:p>
    <w:p w14:paraId="5DEC6DE5" w14:textId="1A79091A" w:rsidR="00610146" w:rsidRDefault="000755B4" w:rsidP="000755B4">
      <w:pPr>
        <w:tabs>
          <w:tab w:val="left" w:pos="6165"/>
        </w:tabs>
      </w:pPr>
      <w:r w:rsidRPr="000755B4">
        <w:t xml:space="preserve">    </w:t>
      </w:r>
      <w:r>
        <w:tab/>
      </w:r>
      <w:r>
        <w:tab/>
      </w:r>
      <w:r>
        <w:tab/>
      </w:r>
      <w:r w:rsidRPr="000755B4">
        <w:t>starosta obce</w:t>
      </w:r>
    </w:p>
    <w:p w14:paraId="657C15EE" w14:textId="77777777" w:rsidR="00610146" w:rsidRPr="00610146" w:rsidRDefault="00610146" w:rsidP="00610146"/>
    <w:p w14:paraId="244C2C00" w14:textId="77777777" w:rsidR="00610146" w:rsidRPr="00610146" w:rsidRDefault="00610146" w:rsidP="00610146"/>
    <w:p w14:paraId="6430AF1E" w14:textId="77777777" w:rsidR="00610146" w:rsidRPr="00610146" w:rsidRDefault="00610146" w:rsidP="00610146"/>
    <w:p w14:paraId="30F257D3" w14:textId="77777777" w:rsidR="00610146" w:rsidRPr="00610146" w:rsidRDefault="00610146" w:rsidP="00610146"/>
    <w:p w14:paraId="524E6056" w14:textId="77777777" w:rsidR="00610146" w:rsidRPr="00610146" w:rsidRDefault="00610146" w:rsidP="00610146"/>
    <w:p w14:paraId="648A41A6" w14:textId="77777777" w:rsidR="00610146" w:rsidRPr="00610146" w:rsidRDefault="00610146" w:rsidP="00610146"/>
    <w:p w14:paraId="305EE03F" w14:textId="27056B73" w:rsidR="00610146" w:rsidRDefault="00610146" w:rsidP="00610146"/>
    <w:p w14:paraId="15F7F512" w14:textId="77777777" w:rsidR="00F91519" w:rsidRDefault="00F91519" w:rsidP="00610146">
      <w:pPr>
        <w:ind w:firstLine="708"/>
      </w:pPr>
    </w:p>
    <w:p w14:paraId="6481624B" w14:textId="77777777" w:rsidR="00610146" w:rsidRDefault="00610146" w:rsidP="00610146">
      <w:pPr>
        <w:ind w:firstLine="708"/>
      </w:pPr>
    </w:p>
    <w:p w14:paraId="7426FDDE" w14:textId="77777777" w:rsidR="00244BDA" w:rsidRDefault="00244BDA" w:rsidP="00610146">
      <w:pPr>
        <w:ind w:firstLine="708"/>
      </w:pPr>
    </w:p>
    <w:p w14:paraId="16E62E27" w14:textId="77777777" w:rsidR="00244BDA" w:rsidRDefault="00244BDA" w:rsidP="00610146">
      <w:pPr>
        <w:ind w:firstLine="708"/>
      </w:pPr>
    </w:p>
    <w:p w14:paraId="0891F5AE" w14:textId="77777777" w:rsidR="00610146" w:rsidRPr="00610146" w:rsidRDefault="00610146" w:rsidP="00610146">
      <w:pPr>
        <w:spacing w:after="160" w:line="259" w:lineRule="auto"/>
        <w:rPr>
          <w:rFonts w:ascii="Calibri" w:eastAsia="Calibri" w:hAnsi="Calibri"/>
          <w:sz w:val="22"/>
          <w:szCs w:val="22"/>
          <w:lang w:eastAsia="en-US"/>
        </w:rPr>
      </w:pPr>
      <w:r w:rsidRPr="00610146">
        <w:rPr>
          <w:rFonts w:ascii="Calibri" w:eastAsia="Calibri" w:hAnsi="Calibri"/>
          <w:sz w:val="22"/>
          <w:szCs w:val="22"/>
          <w:lang w:eastAsia="en-US"/>
        </w:rPr>
        <w:t>Príloha č.1</w:t>
      </w:r>
    </w:p>
    <w:p w14:paraId="628AC776" w14:textId="77777777" w:rsidR="00610146" w:rsidRPr="00610146" w:rsidRDefault="00610146" w:rsidP="00610146">
      <w:pPr>
        <w:spacing w:after="160" w:line="259" w:lineRule="auto"/>
        <w:rPr>
          <w:rFonts w:ascii="Calibri" w:eastAsia="Calibri" w:hAnsi="Calibri"/>
          <w:sz w:val="22"/>
          <w:szCs w:val="22"/>
          <w:lang w:eastAsia="en-US"/>
        </w:rPr>
      </w:pPr>
    </w:p>
    <w:p w14:paraId="0112DD00" w14:textId="77777777" w:rsidR="00610146" w:rsidRPr="00610146" w:rsidRDefault="00610146" w:rsidP="00610146">
      <w:pPr>
        <w:spacing w:after="160" w:line="259" w:lineRule="auto"/>
        <w:rPr>
          <w:rFonts w:ascii="Calibri" w:eastAsia="Calibri" w:hAnsi="Calibri"/>
          <w:b/>
          <w:sz w:val="28"/>
          <w:szCs w:val="28"/>
          <w:u w:val="single"/>
          <w:lang w:eastAsia="en-US"/>
        </w:rPr>
      </w:pPr>
      <w:r w:rsidRPr="00610146">
        <w:rPr>
          <w:rFonts w:ascii="Calibri" w:eastAsia="Calibri" w:hAnsi="Calibri"/>
          <w:b/>
          <w:sz w:val="28"/>
          <w:szCs w:val="28"/>
          <w:lang w:eastAsia="en-US"/>
        </w:rPr>
        <w:lastRenderedPageBreak/>
        <w:t xml:space="preserve">                  Ž</w:t>
      </w:r>
      <w:r w:rsidRPr="00610146">
        <w:rPr>
          <w:rFonts w:ascii="Calibri" w:eastAsia="Calibri" w:hAnsi="Calibri"/>
          <w:b/>
          <w:sz w:val="28"/>
          <w:szCs w:val="28"/>
          <w:u w:val="single"/>
          <w:lang w:eastAsia="en-US"/>
        </w:rPr>
        <w:t>iadosť o zníženie/ odpustenie poplatku za komunálne odpady</w:t>
      </w:r>
    </w:p>
    <w:p w14:paraId="4BB50864" w14:textId="77777777" w:rsidR="00610146" w:rsidRPr="00610146" w:rsidRDefault="00610146" w:rsidP="00610146">
      <w:pPr>
        <w:spacing w:after="160" w:line="259" w:lineRule="auto"/>
        <w:rPr>
          <w:rFonts w:ascii="Calibri" w:eastAsia="Calibri" w:hAnsi="Calibri"/>
          <w:b/>
          <w:sz w:val="28"/>
          <w:szCs w:val="28"/>
          <w:u w:val="single"/>
          <w:lang w:eastAsia="en-US"/>
        </w:rPr>
      </w:pPr>
    </w:p>
    <w:p w14:paraId="7B0FB16D" w14:textId="77777777" w:rsidR="00610146" w:rsidRPr="00610146" w:rsidRDefault="00610146" w:rsidP="00610146">
      <w:pPr>
        <w:spacing w:after="160" w:line="259" w:lineRule="auto"/>
        <w:rPr>
          <w:rFonts w:ascii="Calibri" w:eastAsia="Calibri" w:hAnsi="Calibri"/>
          <w:b/>
          <w:sz w:val="28"/>
          <w:szCs w:val="28"/>
          <w:u w:val="single"/>
          <w:lang w:eastAsia="en-US"/>
        </w:rPr>
      </w:pPr>
    </w:p>
    <w:p w14:paraId="2416AABF" w14:textId="77777777" w:rsidR="00610146" w:rsidRPr="00610146" w:rsidRDefault="00610146" w:rsidP="00610146">
      <w:pPr>
        <w:pBdr>
          <w:bottom w:val="single" w:sz="12" w:space="1" w:color="auto"/>
        </w:pBd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Meno, priezvisko, adresa trvalého pobytu poplatníka</w:t>
      </w:r>
    </w:p>
    <w:p w14:paraId="14A11684" w14:textId="77777777" w:rsidR="00610146" w:rsidRPr="00610146" w:rsidRDefault="00610146" w:rsidP="00610146">
      <w:pP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w:t>
      </w:r>
    </w:p>
    <w:p w14:paraId="02E9711E" w14:textId="77777777" w:rsidR="00610146" w:rsidRPr="00610146" w:rsidRDefault="00610146" w:rsidP="00610146">
      <w:pPr>
        <w:spacing w:after="160" w:line="259" w:lineRule="auto"/>
        <w:rPr>
          <w:rFonts w:ascii="Calibri" w:eastAsia="Calibri" w:hAnsi="Calibri"/>
          <w:lang w:eastAsia="en-US"/>
        </w:rPr>
      </w:pPr>
      <w:r w:rsidRPr="00610146">
        <w:rPr>
          <w:rFonts w:ascii="Calibri" w:eastAsia="Calibri" w:hAnsi="Calibri"/>
          <w:lang w:eastAsia="en-US"/>
        </w:rPr>
        <w:t xml:space="preserve">                                                                                              Obec  Lednické Rovne</w:t>
      </w:r>
    </w:p>
    <w:p w14:paraId="50A530FD"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Obecný úrad </w:t>
      </w:r>
    </w:p>
    <w:p w14:paraId="6C553061"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Námestie slobody 32/4</w:t>
      </w:r>
    </w:p>
    <w:p w14:paraId="1B2DDB3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020 61 Lednické Rovne</w:t>
      </w:r>
    </w:p>
    <w:p w14:paraId="4940C9D7" w14:textId="77777777" w:rsidR="00610146" w:rsidRPr="00610146" w:rsidRDefault="00610146" w:rsidP="00610146">
      <w:pPr>
        <w:spacing w:after="160"/>
        <w:rPr>
          <w:rFonts w:ascii="Calibri" w:eastAsia="Calibri" w:hAnsi="Calibri"/>
          <w:lang w:eastAsia="en-US"/>
        </w:rPr>
      </w:pPr>
    </w:p>
    <w:p w14:paraId="558C21A9" w14:textId="77777777" w:rsidR="00610146" w:rsidRPr="00610146" w:rsidRDefault="00610146" w:rsidP="00610146">
      <w:pPr>
        <w:spacing w:after="160"/>
        <w:rPr>
          <w:rFonts w:ascii="Calibri" w:eastAsia="Calibri" w:hAnsi="Calibri"/>
          <w:lang w:eastAsia="en-US"/>
        </w:rPr>
      </w:pPr>
    </w:p>
    <w:p w14:paraId="7BF4211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Žiadam Vás o zníženie/odpustenie poplatku za komunálne odpady za rok.................</w:t>
      </w:r>
    </w:p>
    <w:p w14:paraId="5FA6613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na základe Všeobecne záväzného nariadenia č. ..............................o nakladaní s odpadmi a o miestnom poplatku za komunálne odpady a drobné stavebné odpady na území obce Lednické Rovne.</w:t>
      </w:r>
    </w:p>
    <w:p w14:paraId="0CED8B53"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Svoju žiadosť odôvodňujem nasledovne: .................................................................................................................................................................................................................................................................................................................................................................................................................................................................................................................................................................................................................................................................................................................................................................................................................................................................................................................................................................................................................................................................................................................................................................................................................................................................................................................................................................................................................................................................................................................................................................................................................................................................................................................................................................................................................................................................................................................................................................................................................</w:t>
      </w:r>
    </w:p>
    <w:p w14:paraId="1006B60A" w14:textId="77777777" w:rsidR="00610146" w:rsidRPr="00610146" w:rsidRDefault="00610146" w:rsidP="00610146">
      <w:pPr>
        <w:spacing w:after="160"/>
        <w:rPr>
          <w:rFonts w:ascii="Calibri" w:eastAsia="Calibri" w:hAnsi="Calibri"/>
          <w:lang w:eastAsia="en-US"/>
        </w:rPr>
      </w:pPr>
    </w:p>
    <w:p w14:paraId="6C824AAA" w14:textId="77777777" w:rsidR="00610146" w:rsidRPr="00610146" w:rsidRDefault="00610146" w:rsidP="00610146">
      <w:pPr>
        <w:spacing w:after="160"/>
        <w:rPr>
          <w:rFonts w:ascii="Calibri" w:eastAsia="Calibri" w:hAnsi="Calibri"/>
          <w:lang w:eastAsia="en-US"/>
        </w:rPr>
      </w:pPr>
    </w:p>
    <w:p w14:paraId="5D773BF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V Lednických Rovniach, dňa................................                                ............................................                                                                             </w:t>
      </w:r>
    </w:p>
    <w:p w14:paraId="46EFC481" w14:textId="712B0678" w:rsidR="00610146" w:rsidRPr="00244BDA" w:rsidRDefault="00610146" w:rsidP="00244BDA">
      <w:pPr>
        <w:spacing w:after="160"/>
        <w:rPr>
          <w:rFonts w:ascii="Calibri" w:eastAsia="Calibri" w:hAnsi="Calibri"/>
          <w:lang w:eastAsia="en-US"/>
        </w:rPr>
      </w:pPr>
      <w:r w:rsidRPr="00610146">
        <w:rPr>
          <w:rFonts w:ascii="Calibri" w:eastAsia="Calibri" w:hAnsi="Calibri"/>
          <w:lang w:eastAsia="en-US"/>
        </w:rPr>
        <w:t xml:space="preserve">                                                                                                                      Podpis</w:t>
      </w:r>
      <w:r w:rsidRPr="00610146">
        <w:rPr>
          <w:rFonts w:ascii="Calibri" w:eastAsia="Calibri" w:hAnsi="Calibri"/>
          <w:b/>
          <w:bCs/>
          <w:sz w:val="28"/>
          <w:szCs w:val="28"/>
          <w:lang w:eastAsia="en-US"/>
        </w:rPr>
        <w:t xml:space="preserve">                                                                                                                                   </w:t>
      </w:r>
      <w:r>
        <w:rPr>
          <w:rFonts w:ascii="Calibri" w:eastAsia="Calibri" w:hAnsi="Calibri"/>
          <w:b/>
          <w:bCs/>
          <w:sz w:val="28"/>
          <w:szCs w:val="28"/>
          <w:lang w:eastAsia="en-US"/>
        </w:rPr>
        <w:t xml:space="preserve">   </w:t>
      </w:r>
    </w:p>
    <w:p w14:paraId="775274AF" w14:textId="1C44AACA" w:rsidR="00610146" w:rsidRPr="00610146" w:rsidRDefault="00610146" w:rsidP="00610146">
      <w:pPr>
        <w:spacing w:after="160" w:line="259" w:lineRule="auto"/>
        <w:rPr>
          <w:rFonts w:ascii="Calibri" w:eastAsia="Calibri" w:hAnsi="Calibri"/>
          <w:sz w:val="22"/>
          <w:szCs w:val="22"/>
          <w:lang w:eastAsia="en-US"/>
        </w:rPr>
      </w:pPr>
      <w:r>
        <w:rPr>
          <w:rFonts w:ascii="Calibri" w:eastAsia="Calibri" w:hAnsi="Calibri"/>
          <w:sz w:val="22"/>
          <w:szCs w:val="22"/>
          <w:lang w:eastAsia="en-US"/>
        </w:rPr>
        <w:t>Príloha č.</w:t>
      </w:r>
      <w:r w:rsidR="00637A40">
        <w:rPr>
          <w:rFonts w:ascii="Calibri" w:eastAsia="Calibri" w:hAnsi="Calibri"/>
          <w:sz w:val="22"/>
          <w:szCs w:val="22"/>
          <w:lang w:eastAsia="en-US"/>
        </w:rPr>
        <w:t xml:space="preserve"> </w:t>
      </w:r>
      <w:r>
        <w:rPr>
          <w:rFonts w:ascii="Calibri" w:eastAsia="Calibri" w:hAnsi="Calibri"/>
          <w:sz w:val="22"/>
          <w:szCs w:val="22"/>
          <w:lang w:eastAsia="en-US"/>
        </w:rPr>
        <w:t>2</w:t>
      </w:r>
    </w:p>
    <w:p w14:paraId="31534607" w14:textId="77777777" w:rsidR="00610146" w:rsidRPr="00610146" w:rsidRDefault="00610146" w:rsidP="00610146">
      <w:pPr>
        <w:spacing w:after="160" w:line="259" w:lineRule="auto"/>
        <w:rPr>
          <w:rFonts w:ascii="Calibri" w:eastAsia="Calibri" w:hAnsi="Calibri"/>
          <w:sz w:val="22"/>
          <w:szCs w:val="22"/>
          <w:lang w:eastAsia="en-US"/>
        </w:rPr>
      </w:pPr>
    </w:p>
    <w:p w14:paraId="62B2361C" w14:textId="77777777" w:rsidR="00610146" w:rsidRPr="00610146" w:rsidRDefault="00610146" w:rsidP="00610146">
      <w:pPr>
        <w:spacing w:after="160" w:line="259" w:lineRule="auto"/>
        <w:rPr>
          <w:rFonts w:ascii="Calibri" w:eastAsia="Calibri" w:hAnsi="Calibri"/>
          <w:b/>
          <w:sz w:val="28"/>
          <w:szCs w:val="28"/>
          <w:u w:val="single"/>
          <w:lang w:eastAsia="en-US"/>
        </w:rPr>
      </w:pPr>
      <w:r w:rsidRPr="00610146">
        <w:rPr>
          <w:rFonts w:ascii="Calibri" w:eastAsia="Calibri" w:hAnsi="Calibri"/>
          <w:b/>
          <w:sz w:val="28"/>
          <w:szCs w:val="28"/>
          <w:lang w:eastAsia="en-US"/>
        </w:rPr>
        <w:lastRenderedPageBreak/>
        <w:t xml:space="preserve">                  Ž</w:t>
      </w:r>
      <w:r w:rsidRPr="00610146">
        <w:rPr>
          <w:rFonts w:ascii="Calibri" w:eastAsia="Calibri" w:hAnsi="Calibri"/>
          <w:b/>
          <w:sz w:val="28"/>
          <w:szCs w:val="28"/>
          <w:u w:val="single"/>
          <w:lang w:eastAsia="en-US"/>
        </w:rPr>
        <w:t>iadosť o zmenu výšky splátok za komunálne odpady</w:t>
      </w:r>
    </w:p>
    <w:p w14:paraId="69D2B985" w14:textId="77777777" w:rsidR="00610146" w:rsidRPr="00610146" w:rsidRDefault="00610146" w:rsidP="00610146">
      <w:pPr>
        <w:spacing w:after="160" w:line="259" w:lineRule="auto"/>
        <w:rPr>
          <w:rFonts w:ascii="Calibri" w:eastAsia="Calibri" w:hAnsi="Calibri"/>
          <w:b/>
          <w:sz w:val="28"/>
          <w:szCs w:val="28"/>
          <w:u w:val="single"/>
          <w:lang w:eastAsia="en-US"/>
        </w:rPr>
      </w:pPr>
    </w:p>
    <w:p w14:paraId="54240BFE" w14:textId="77777777" w:rsidR="00610146" w:rsidRPr="00610146" w:rsidRDefault="00610146" w:rsidP="00610146">
      <w:pPr>
        <w:spacing w:after="160" w:line="259" w:lineRule="auto"/>
        <w:rPr>
          <w:rFonts w:ascii="Calibri" w:eastAsia="Calibri" w:hAnsi="Calibri"/>
          <w:b/>
          <w:sz w:val="28"/>
          <w:szCs w:val="28"/>
          <w:u w:val="single"/>
          <w:lang w:eastAsia="en-US"/>
        </w:rPr>
      </w:pPr>
    </w:p>
    <w:p w14:paraId="05ECDF9A" w14:textId="77777777" w:rsidR="00610146" w:rsidRPr="00610146" w:rsidRDefault="00610146" w:rsidP="00610146">
      <w:pPr>
        <w:pBdr>
          <w:bottom w:val="single" w:sz="12" w:space="1" w:color="auto"/>
        </w:pBd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Meno, priezvisko, adresa trvalého pobytu poplatníka</w:t>
      </w:r>
    </w:p>
    <w:p w14:paraId="6B4ABFA1" w14:textId="77777777" w:rsidR="00610146" w:rsidRPr="00610146" w:rsidRDefault="00610146" w:rsidP="00610146">
      <w:pP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w:t>
      </w:r>
    </w:p>
    <w:p w14:paraId="2DA67588" w14:textId="77777777" w:rsidR="00610146" w:rsidRPr="00610146" w:rsidRDefault="00610146" w:rsidP="00610146">
      <w:pPr>
        <w:spacing w:after="160" w:line="259" w:lineRule="auto"/>
        <w:rPr>
          <w:rFonts w:ascii="Calibri" w:eastAsia="Calibri" w:hAnsi="Calibri"/>
          <w:lang w:eastAsia="en-US"/>
        </w:rPr>
      </w:pPr>
      <w:r w:rsidRPr="00610146">
        <w:rPr>
          <w:rFonts w:ascii="Calibri" w:eastAsia="Calibri" w:hAnsi="Calibri"/>
          <w:lang w:eastAsia="en-US"/>
        </w:rPr>
        <w:t xml:space="preserve">                                                                                              Obec  Lednické Rovne</w:t>
      </w:r>
    </w:p>
    <w:p w14:paraId="65F7A790"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Obecný úrad </w:t>
      </w:r>
    </w:p>
    <w:p w14:paraId="68E43240"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Námestie slobody 32/4</w:t>
      </w:r>
    </w:p>
    <w:p w14:paraId="1568B385"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020 61 Lednické Rovne</w:t>
      </w:r>
    </w:p>
    <w:p w14:paraId="6CBBA8DD" w14:textId="77777777" w:rsidR="00610146" w:rsidRPr="00610146" w:rsidRDefault="00610146" w:rsidP="00610146">
      <w:pPr>
        <w:spacing w:after="160"/>
        <w:rPr>
          <w:rFonts w:ascii="Calibri" w:eastAsia="Calibri" w:hAnsi="Calibri"/>
          <w:lang w:eastAsia="en-US"/>
        </w:rPr>
      </w:pPr>
    </w:p>
    <w:p w14:paraId="764A2549" w14:textId="77777777" w:rsidR="00610146" w:rsidRPr="00610146" w:rsidRDefault="00610146" w:rsidP="00610146">
      <w:pPr>
        <w:spacing w:after="160"/>
        <w:rPr>
          <w:rFonts w:ascii="Calibri" w:eastAsia="Calibri" w:hAnsi="Calibri"/>
          <w:lang w:eastAsia="en-US"/>
        </w:rPr>
      </w:pPr>
    </w:p>
    <w:p w14:paraId="15855D3B"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Žiadam Vás o zmenu výšky splátok za komunálne odpady za rok.................</w:t>
      </w:r>
    </w:p>
    <w:p w14:paraId="38564FB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na základe Všeobecne záväzného nariadenia č. ..............................o nakladaní s odpadmi a o miestnom poplatku za komunálne odpady a drobné stavebné odpady na území obce Lednické Rovne.</w:t>
      </w:r>
    </w:p>
    <w:p w14:paraId="623CEA8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Navrhované splátky: .............................................................................................................................................................................................................................................................................................................................................................................................................................................................................................................................................................................................................................................................................................................................................................................................................................................................................................................................. </w:t>
      </w:r>
    </w:p>
    <w:p w14:paraId="55FF49F0" w14:textId="77777777" w:rsidR="00610146" w:rsidRPr="00610146" w:rsidRDefault="00610146" w:rsidP="00610146">
      <w:pPr>
        <w:spacing w:after="160"/>
        <w:rPr>
          <w:rFonts w:ascii="Calibri" w:eastAsia="Calibri" w:hAnsi="Calibri"/>
          <w:lang w:eastAsia="en-US"/>
        </w:rPr>
      </w:pPr>
    </w:p>
    <w:p w14:paraId="3DC45BCC"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V Lednických Rovniach, dňa................................                                ............................................                                                                             </w:t>
      </w:r>
    </w:p>
    <w:p w14:paraId="31027242"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Podpis</w:t>
      </w:r>
    </w:p>
    <w:p w14:paraId="45E61CF3" w14:textId="77777777" w:rsidR="00610146" w:rsidRPr="00610146" w:rsidRDefault="00610146" w:rsidP="00610146">
      <w:pPr>
        <w:spacing w:after="160" w:line="259" w:lineRule="auto"/>
        <w:rPr>
          <w:rFonts w:ascii="Calibri" w:eastAsia="Calibri" w:hAnsi="Calibri"/>
          <w:sz w:val="22"/>
          <w:szCs w:val="22"/>
          <w:lang w:eastAsia="en-US"/>
        </w:rPr>
      </w:pPr>
    </w:p>
    <w:p w14:paraId="27F1815A" w14:textId="77777777" w:rsidR="00610146" w:rsidRPr="00610146" w:rsidRDefault="00610146" w:rsidP="00610146">
      <w:pPr>
        <w:spacing w:after="160" w:line="259" w:lineRule="auto"/>
        <w:rPr>
          <w:rFonts w:ascii="Calibri" w:eastAsia="Calibri" w:hAnsi="Calibri"/>
          <w:sz w:val="22"/>
          <w:szCs w:val="22"/>
          <w:lang w:eastAsia="en-US"/>
        </w:rPr>
      </w:pPr>
      <w:r w:rsidRPr="00610146">
        <w:rPr>
          <w:rFonts w:ascii="Calibri" w:eastAsia="Calibri" w:hAnsi="Calibri"/>
          <w:sz w:val="22"/>
          <w:szCs w:val="22"/>
          <w:lang w:eastAsia="en-US"/>
        </w:rPr>
        <w:t xml:space="preserve">Súhlas/nesúhlas      dňa:                                                            podpis:           </w:t>
      </w:r>
    </w:p>
    <w:p w14:paraId="76FC22D3" w14:textId="77777777" w:rsidR="00610146" w:rsidRPr="00610146" w:rsidRDefault="00610146" w:rsidP="00610146">
      <w:pPr>
        <w:spacing w:after="160" w:line="259" w:lineRule="auto"/>
        <w:jc w:val="both"/>
        <w:rPr>
          <w:rFonts w:ascii="Calibri" w:eastAsia="Calibri" w:hAnsi="Calibri"/>
          <w:lang w:eastAsia="en-US"/>
        </w:rPr>
      </w:pPr>
    </w:p>
    <w:p w14:paraId="2DB3A1E8" w14:textId="77777777" w:rsidR="00610146" w:rsidRDefault="00610146" w:rsidP="00610146">
      <w:pPr>
        <w:ind w:firstLine="708"/>
      </w:pPr>
    </w:p>
    <w:p w14:paraId="5F5704B7" w14:textId="77777777" w:rsidR="00610146" w:rsidRDefault="00610146" w:rsidP="00610146">
      <w:pPr>
        <w:ind w:firstLine="708"/>
      </w:pPr>
    </w:p>
    <w:p w14:paraId="50C37FFB" w14:textId="77777777" w:rsidR="00637A40" w:rsidRDefault="00637A40" w:rsidP="00610146">
      <w:pPr>
        <w:ind w:firstLine="708"/>
      </w:pPr>
    </w:p>
    <w:p w14:paraId="7711ACE7" w14:textId="77777777" w:rsidR="00637A40" w:rsidRDefault="00637A40" w:rsidP="00610146">
      <w:pPr>
        <w:ind w:firstLine="708"/>
      </w:pPr>
    </w:p>
    <w:p w14:paraId="741C5AC6" w14:textId="77777777" w:rsidR="00637A40" w:rsidRDefault="00637A40" w:rsidP="00610146">
      <w:pPr>
        <w:ind w:firstLine="708"/>
        <w:sectPr w:rsidR="00637A40" w:rsidSect="00FC73E1">
          <w:headerReference w:type="even" r:id="rId11"/>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p>
    <w:p w14:paraId="53F2ACC4" w14:textId="23074830" w:rsidR="00637A40" w:rsidRPr="00637A40" w:rsidRDefault="00637A40" w:rsidP="00637A40">
      <w:pPr>
        <w:outlineLvl w:val="0"/>
        <w:rPr>
          <w:rFonts w:asciiTheme="minorHAnsi" w:hAnsiTheme="minorHAnsi"/>
          <w:szCs w:val="36"/>
          <w:lang w:eastAsia="cs-CZ"/>
        </w:rPr>
      </w:pPr>
      <w:r w:rsidRPr="00637A40">
        <w:rPr>
          <w:rFonts w:asciiTheme="minorHAnsi" w:hAnsiTheme="minorHAnsi"/>
          <w:szCs w:val="36"/>
          <w:lang w:eastAsia="cs-CZ"/>
        </w:rPr>
        <w:lastRenderedPageBreak/>
        <w:t>Príloha č. 3</w:t>
      </w:r>
    </w:p>
    <w:p w14:paraId="1FDAAC0E" w14:textId="77777777" w:rsidR="00637A40" w:rsidRDefault="00637A40" w:rsidP="00637A40">
      <w:pPr>
        <w:ind w:left="1416" w:firstLine="708"/>
        <w:outlineLvl w:val="0"/>
        <w:rPr>
          <w:b/>
          <w:sz w:val="36"/>
          <w:szCs w:val="36"/>
          <w:u w:val="single"/>
          <w:lang w:eastAsia="cs-CZ"/>
        </w:rPr>
      </w:pPr>
    </w:p>
    <w:p w14:paraId="73750922" w14:textId="77777777" w:rsidR="00637A40" w:rsidRPr="00637A40" w:rsidRDefault="00637A40" w:rsidP="00637A40">
      <w:pPr>
        <w:ind w:left="1416" w:firstLine="708"/>
        <w:outlineLvl w:val="0"/>
        <w:rPr>
          <w:b/>
          <w:sz w:val="36"/>
          <w:szCs w:val="36"/>
          <w:u w:val="single"/>
          <w:lang w:eastAsia="cs-CZ"/>
        </w:rPr>
      </w:pPr>
      <w:r w:rsidRPr="00637A40">
        <w:rPr>
          <w:b/>
          <w:sz w:val="36"/>
          <w:szCs w:val="36"/>
          <w:u w:val="single"/>
          <w:lang w:eastAsia="cs-CZ"/>
        </w:rPr>
        <w:t>Výpočet poplatku za komunálny odpad a drobný stavebný odpad-rok 2021</w:t>
      </w:r>
    </w:p>
    <w:p w14:paraId="6BEC5A2E" w14:textId="77777777" w:rsidR="00637A40" w:rsidRPr="00637A40" w:rsidRDefault="00637A40" w:rsidP="00637A40">
      <w:pPr>
        <w:rPr>
          <w:b/>
          <w:sz w:val="36"/>
          <w:szCs w:val="36"/>
          <w:u w:val="single"/>
          <w:lang w:eastAsia="cs-CZ"/>
        </w:rPr>
      </w:pPr>
    </w:p>
    <w:p w14:paraId="654C883A" w14:textId="77777777" w:rsidR="00637A40" w:rsidRPr="00637A40" w:rsidRDefault="00637A40" w:rsidP="00637A40">
      <w:pPr>
        <w:rPr>
          <w:b/>
          <w:u w:val="single"/>
          <w:lang w:eastAsia="cs-CZ"/>
        </w:rPr>
      </w:pPr>
    </w:p>
    <w:p w14:paraId="4412FA1A" w14:textId="77777777" w:rsidR="00637A40" w:rsidRPr="00637A40" w:rsidRDefault="00637A40" w:rsidP="00637A40">
      <w:pPr>
        <w:rPr>
          <w:b/>
          <w:sz w:val="28"/>
          <w:szCs w:val="28"/>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 xml:space="preserve">  </w:t>
      </w:r>
      <w:r w:rsidRPr="00637A40">
        <w:rPr>
          <w:b/>
          <w:sz w:val="28"/>
          <w:szCs w:val="28"/>
          <w:lang w:eastAsia="cs-CZ"/>
        </w:rPr>
        <w:t xml:space="preserve">Základná sadzba    </w:t>
      </w:r>
      <w:r w:rsidRPr="00637A40">
        <w:rPr>
          <w:b/>
          <w:sz w:val="28"/>
          <w:szCs w:val="28"/>
          <w:lang w:eastAsia="cs-CZ"/>
        </w:rPr>
        <w:tab/>
        <w:t xml:space="preserve">  Výpočet na rok</w:t>
      </w:r>
    </w:p>
    <w:p w14:paraId="271199E7" w14:textId="77777777" w:rsidR="00637A40" w:rsidRPr="00637A40" w:rsidRDefault="00637A40" w:rsidP="00637A40">
      <w:pPr>
        <w:rPr>
          <w:b/>
          <w:sz w:val="28"/>
          <w:szCs w:val="28"/>
          <w:lang w:eastAsia="cs-CZ"/>
        </w:rPr>
      </w:pPr>
      <w:r w:rsidRPr="00637A40">
        <w:rPr>
          <w:b/>
          <w:sz w:val="28"/>
          <w:szCs w:val="28"/>
          <w:lang w:eastAsia="cs-CZ"/>
        </w:rPr>
        <w:tab/>
      </w:r>
      <w:r w:rsidRPr="00637A40">
        <w:rPr>
          <w:b/>
          <w:sz w:val="28"/>
          <w:szCs w:val="28"/>
          <w:lang w:eastAsia="cs-CZ"/>
        </w:rPr>
        <w:tab/>
      </w:r>
      <w:r w:rsidRPr="00637A40">
        <w:rPr>
          <w:b/>
          <w:sz w:val="28"/>
          <w:szCs w:val="28"/>
          <w:lang w:eastAsia="cs-CZ"/>
        </w:rPr>
        <w:tab/>
      </w:r>
      <w:r w:rsidRPr="00637A40">
        <w:rPr>
          <w:b/>
          <w:sz w:val="28"/>
          <w:szCs w:val="28"/>
          <w:lang w:eastAsia="cs-CZ"/>
        </w:rPr>
        <w:tab/>
      </w:r>
      <w:r w:rsidRPr="00637A40">
        <w:rPr>
          <w:b/>
          <w:sz w:val="28"/>
          <w:szCs w:val="28"/>
          <w:lang w:eastAsia="cs-CZ"/>
        </w:rPr>
        <w:tab/>
        <w:t xml:space="preserve">         za osobu a kal. deň</w:t>
      </w:r>
    </w:p>
    <w:p w14:paraId="694A0051" w14:textId="77777777" w:rsidR="00637A40" w:rsidRPr="00637A40" w:rsidRDefault="00637A40" w:rsidP="00637A40">
      <w:pPr>
        <w:rPr>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p>
    <w:p w14:paraId="56FB159E" w14:textId="77777777" w:rsidR="00637A40" w:rsidRPr="00637A40" w:rsidRDefault="00637A40" w:rsidP="00637A40">
      <w:pPr>
        <w:rPr>
          <w:lang w:eastAsia="cs-CZ"/>
        </w:rPr>
      </w:pPr>
      <w:r w:rsidRPr="00637A40">
        <w:rPr>
          <w:b/>
          <w:sz w:val="28"/>
          <w:szCs w:val="28"/>
          <w:lang w:eastAsia="cs-CZ"/>
        </w:rPr>
        <w:t>1. Fyzické osoby</w:t>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 xml:space="preserve"> 0,089 €           0,089 € x 365 = 32,40 €</w:t>
      </w:r>
    </w:p>
    <w:p w14:paraId="79792157" w14:textId="77777777" w:rsidR="00637A40" w:rsidRPr="00637A40" w:rsidRDefault="00637A40" w:rsidP="00637A40">
      <w:pPr>
        <w:rPr>
          <w:b/>
          <w:sz w:val="28"/>
          <w:szCs w:val="28"/>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b/>
          <w:sz w:val="28"/>
          <w:szCs w:val="28"/>
          <w:lang w:eastAsia="cs-CZ"/>
        </w:rPr>
        <w:t>UKDP</w:t>
      </w:r>
    </w:p>
    <w:p w14:paraId="370109BB" w14:textId="77777777" w:rsidR="00637A40" w:rsidRPr="00637A40" w:rsidRDefault="00637A40" w:rsidP="00637A40">
      <w:pPr>
        <w:rPr>
          <w:lang w:eastAsia="cs-CZ"/>
        </w:rPr>
      </w:pPr>
    </w:p>
    <w:p w14:paraId="3DDF1FFA" w14:textId="77777777" w:rsidR="00637A40" w:rsidRPr="00637A40" w:rsidRDefault="00637A40" w:rsidP="00637A40">
      <w:pPr>
        <w:rPr>
          <w:lang w:eastAsia="cs-CZ"/>
        </w:rPr>
      </w:pPr>
      <w:r w:rsidRPr="00637A40">
        <w:rPr>
          <w:b/>
          <w:sz w:val="28"/>
          <w:szCs w:val="28"/>
          <w:lang w:eastAsia="cs-CZ"/>
        </w:rPr>
        <w:t>2</w:t>
      </w:r>
      <w:r w:rsidRPr="00637A40">
        <w:rPr>
          <w:lang w:eastAsia="cs-CZ"/>
        </w:rPr>
        <w:t xml:space="preserve">. </w:t>
      </w:r>
      <w:r w:rsidRPr="00637A40">
        <w:rPr>
          <w:b/>
          <w:sz w:val="28"/>
          <w:szCs w:val="28"/>
          <w:lang w:eastAsia="cs-CZ"/>
        </w:rPr>
        <w:t xml:space="preserve">Právnická osoba-užíva  </w:t>
      </w:r>
      <w:proofErr w:type="spellStart"/>
      <w:r w:rsidRPr="00637A40">
        <w:rPr>
          <w:b/>
          <w:sz w:val="28"/>
          <w:szCs w:val="28"/>
          <w:lang w:eastAsia="cs-CZ"/>
        </w:rPr>
        <w:t>nehnut</w:t>
      </w:r>
      <w:proofErr w:type="spellEnd"/>
      <w:r w:rsidRPr="00637A40">
        <w:rPr>
          <w:b/>
          <w:sz w:val="28"/>
          <w:szCs w:val="28"/>
          <w:lang w:eastAsia="cs-CZ"/>
        </w:rPr>
        <w:t>.</w:t>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trv.pobyt</w:t>
      </w:r>
      <w:proofErr w:type="spellEnd"/>
      <w:r w:rsidRPr="00637A40">
        <w:rPr>
          <w:lang w:eastAsia="cs-CZ"/>
        </w:rPr>
        <w:t>.</w:t>
      </w:r>
    </w:p>
    <w:p w14:paraId="33DA99E1" w14:textId="77777777" w:rsidR="00637A40" w:rsidRPr="00637A40" w:rsidRDefault="00637A40" w:rsidP="00637A40">
      <w:pPr>
        <w:rPr>
          <w:b/>
          <w:sz w:val="28"/>
          <w:szCs w:val="28"/>
          <w:lang w:eastAsia="cs-CZ"/>
        </w:rPr>
      </w:pPr>
      <w:r w:rsidRPr="00637A40">
        <w:rPr>
          <w:lang w:eastAsia="cs-CZ"/>
        </w:rPr>
        <w:t xml:space="preserve">    </w:t>
      </w:r>
      <w:r w:rsidRPr="00637A40">
        <w:rPr>
          <w:b/>
          <w:sz w:val="28"/>
          <w:szCs w:val="28"/>
          <w:lang w:eastAsia="cs-CZ"/>
        </w:rPr>
        <w:t>na iný účel ako na podnikanie</w:t>
      </w:r>
    </w:p>
    <w:p w14:paraId="644E2155" w14:textId="77777777" w:rsidR="00637A40" w:rsidRPr="00637A40" w:rsidRDefault="00637A40" w:rsidP="00637A40">
      <w:pPr>
        <w:rPr>
          <w:lang w:eastAsia="cs-CZ"/>
        </w:rPr>
      </w:pPr>
      <w:r w:rsidRPr="00637A40">
        <w:rPr>
          <w:lang w:eastAsia="cs-CZ"/>
        </w:rPr>
        <w:t xml:space="preserve">   (škola, škôlka, lekári)  </w:t>
      </w:r>
    </w:p>
    <w:p w14:paraId="2461967E" w14:textId="77777777" w:rsidR="00637A40" w:rsidRPr="00637A40" w:rsidRDefault="00637A40" w:rsidP="00637A40">
      <w:pPr>
        <w:rPr>
          <w:lang w:eastAsia="cs-CZ"/>
        </w:rPr>
      </w:pPr>
    </w:p>
    <w:p w14:paraId="4ED726BB" w14:textId="77777777" w:rsidR="00637A40" w:rsidRPr="00637A40" w:rsidRDefault="00637A40" w:rsidP="00637A40">
      <w:pPr>
        <w:rPr>
          <w:b/>
          <w:sz w:val="28"/>
          <w:szCs w:val="28"/>
          <w:lang w:eastAsia="cs-CZ"/>
        </w:rPr>
      </w:pPr>
      <w:r w:rsidRPr="00637A40">
        <w:rPr>
          <w:b/>
          <w:sz w:val="28"/>
          <w:szCs w:val="28"/>
          <w:lang w:eastAsia="cs-CZ"/>
        </w:rPr>
        <w:t xml:space="preserve">3. Podnikateľ-užíva </w:t>
      </w:r>
      <w:proofErr w:type="spellStart"/>
      <w:r w:rsidRPr="00637A40">
        <w:rPr>
          <w:b/>
          <w:sz w:val="28"/>
          <w:szCs w:val="28"/>
          <w:lang w:eastAsia="cs-CZ"/>
        </w:rPr>
        <w:t>nehn</w:t>
      </w:r>
      <w:proofErr w:type="spellEnd"/>
      <w:r w:rsidRPr="00637A40">
        <w:rPr>
          <w:b/>
          <w:sz w:val="28"/>
          <w:szCs w:val="28"/>
          <w:lang w:eastAsia="cs-CZ"/>
        </w:rPr>
        <w:t xml:space="preserve">. na účel </w:t>
      </w:r>
    </w:p>
    <w:p w14:paraId="2EF5AE4C" w14:textId="77777777" w:rsidR="00637A40" w:rsidRPr="00637A40" w:rsidRDefault="00637A40" w:rsidP="00637A40">
      <w:pPr>
        <w:rPr>
          <w:b/>
          <w:sz w:val="28"/>
          <w:szCs w:val="28"/>
          <w:lang w:eastAsia="cs-CZ"/>
        </w:rPr>
      </w:pPr>
      <w:r w:rsidRPr="00637A40">
        <w:rPr>
          <w:b/>
          <w:sz w:val="28"/>
          <w:szCs w:val="28"/>
          <w:lang w:eastAsia="cs-CZ"/>
        </w:rPr>
        <w:t xml:space="preserve">    podnikania</w:t>
      </w:r>
    </w:p>
    <w:p w14:paraId="222C75B3" w14:textId="77777777" w:rsidR="00637A40" w:rsidRPr="00637A40" w:rsidRDefault="00637A40" w:rsidP="00637A40">
      <w:pPr>
        <w:rPr>
          <w:lang w:eastAsia="cs-CZ"/>
        </w:rPr>
      </w:pPr>
      <w:r w:rsidRPr="00637A40">
        <w:rPr>
          <w:lang w:eastAsia="cs-CZ"/>
        </w:rPr>
        <w:t xml:space="preserve">  a/ reštaurácie, kaviarne, DOS</w:t>
      </w:r>
      <w:r w:rsidRPr="00637A40">
        <w:rPr>
          <w:lang w:eastAsia="cs-CZ"/>
        </w:rPr>
        <w:tab/>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w:t>
      </w:r>
      <w:proofErr w:type="spellEnd"/>
      <w:r w:rsidRPr="00637A40">
        <w:rPr>
          <w:lang w:eastAsia="cs-CZ"/>
        </w:rPr>
        <w:t xml:space="preserve">. </w:t>
      </w:r>
      <w:proofErr w:type="spellStart"/>
      <w:r w:rsidRPr="00637A40">
        <w:rPr>
          <w:lang w:eastAsia="cs-CZ"/>
        </w:rPr>
        <w:t>pob</w:t>
      </w:r>
      <w:proofErr w:type="spellEnd"/>
      <w:r w:rsidRPr="00637A40">
        <w:rPr>
          <w:lang w:eastAsia="cs-CZ"/>
        </w:rPr>
        <w:t xml:space="preserve"> +</w:t>
      </w:r>
      <w:proofErr w:type="spellStart"/>
      <w:r w:rsidRPr="00637A40">
        <w:rPr>
          <w:lang w:eastAsia="cs-CZ"/>
        </w:rPr>
        <w:t>poč.miest</w:t>
      </w:r>
      <w:proofErr w:type="spellEnd"/>
      <w:r w:rsidRPr="00637A40">
        <w:rPr>
          <w:lang w:eastAsia="cs-CZ"/>
        </w:rPr>
        <w:t xml:space="preserve"> na sedenie</w:t>
      </w:r>
    </w:p>
    <w:p w14:paraId="1EAC1092" w14:textId="77777777" w:rsidR="00637A40" w:rsidRPr="00637A40" w:rsidRDefault="00637A40" w:rsidP="00637A40">
      <w:pPr>
        <w:rPr>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(ubytovanie)</w:t>
      </w:r>
    </w:p>
    <w:p w14:paraId="4A0481E3" w14:textId="77777777" w:rsidR="00637A40" w:rsidRPr="00637A40" w:rsidRDefault="00637A40" w:rsidP="00637A40">
      <w:pPr>
        <w:rPr>
          <w:lang w:eastAsia="cs-CZ"/>
        </w:rPr>
      </w:pPr>
      <w:r w:rsidRPr="00637A40">
        <w:rPr>
          <w:lang w:eastAsia="cs-CZ"/>
        </w:rPr>
        <w:t xml:space="preserve">  b/ obchody, živnostníci, LEDROV, banky,</w:t>
      </w:r>
    </w:p>
    <w:p w14:paraId="29F7BAEE" w14:textId="77777777" w:rsidR="00637A40" w:rsidRPr="00637A40" w:rsidRDefault="00637A40" w:rsidP="00637A40">
      <w:pPr>
        <w:rPr>
          <w:lang w:eastAsia="cs-CZ"/>
        </w:rPr>
      </w:pPr>
      <w:r w:rsidRPr="00637A40">
        <w:rPr>
          <w:lang w:eastAsia="cs-CZ"/>
        </w:rPr>
        <w:t xml:space="preserve">      pošta, kaderníčky, kozmetička</w:t>
      </w:r>
      <w:r w:rsidRPr="00637A40">
        <w:rPr>
          <w:lang w:eastAsia="cs-CZ"/>
        </w:rPr>
        <w:tab/>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trv.pob</w:t>
      </w:r>
      <w:proofErr w:type="spellEnd"/>
      <w:r w:rsidRPr="00637A40">
        <w:rPr>
          <w:lang w:eastAsia="cs-CZ"/>
        </w:rPr>
        <w:t xml:space="preserve">.+/PPZ x </w:t>
      </w:r>
      <w:proofErr w:type="spellStart"/>
      <w:r w:rsidRPr="00637A40">
        <w:rPr>
          <w:lang w:eastAsia="cs-CZ"/>
        </w:rPr>
        <w:t>koef</w:t>
      </w:r>
      <w:proofErr w:type="spellEnd"/>
      <w:r w:rsidRPr="00637A40">
        <w:rPr>
          <w:lang w:eastAsia="cs-CZ"/>
        </w:rPr>
        <w:t xml:space="preserve">. 0,6/  </w:t>
      </w:r>
    </w:p>
    <w:p w14:paraId="1FCB11A8" w14:textId="77777777" w:rsidR="00637A40" w:rsidRPr="00637A40" w:rsidRDefault="00637A40" w:rsidP="00637A40">
      <w:pPr>
        <w:rPr>
          <w:lang w:eastAsia="cs-CZ"/>
        </w:rPr>
      </w:pPr>
    </w:p>
    <w:p w14:paraId="4C7121AA" w14:textId="77777777" w:rsidR="00637A40" w:rsidRPr="00637A40" w:rsidRDefault="00637A40" w:rsidP="00637A40">
      <w:pPr>
        <w:rPr>
          <w:lang w:eastAsia="cs-CZ"/>
        </w:rPr>
      </w:pPr>
    </w:p>
    <w:p w14:paraId="2B25431D" w14:textId="77777777" w:rsidR="00637A40" w:rsidRPr="00637A40" w:rsidRDefault="00637A40" w:rsidP="00637A40">
      <w:pPr>
        <w:rPr>
          <w:lang w:eastAsia="cs-CZ"/>
        </w:rPr>
      </w:pPr>
    </w:p>
    <w:p w14:paraId="4F8C6688" w14:textId="77777777" w:rsidR="00637A40" w:rsidRPr="00637A40" w:rsidRDefault="00637A40" w:rsidP="00637A40">
      <w:pPr>
        <w:outlineLvl w:val="0"/>
        <w:rPr>
          <w:lang w:eastAsia="cs-CZ"/>
        </w:rPr>
      </w:pPr>
      <w:r w:rsidRPr="00637A40">
        <w:rPr>
          <w:lang w:eastAsia="cs-CZ"/>
        </w:rPr>
        <w:t>UKDP-ukazovateľ dennej produkcie</w:t>
      </w:r>
    </w:p>
    <w:p w14:paraId="584655AF" w14:textId="77777777" w:rsidR="00637A40" w:rsidRPr="00637A40" w:rsidRDefault="00637A40" w:rsidP="00637A40">
      <w:pPr>
        <w:rPr>
          <w:lang w:eastAsia="cs-CZ"/>
        </w:rPr>
      </w:pPr>
      <w:r w:rsidRPr="00637A40">
        <w:rPr>
          <w:lang w:eastAsia="cs-CZ"/>
        </w:rPr>
        <w:t>PPZ-priemerný počet zamestnancov</w:t>
      </w:r>
    </w:p>
    <w:p w14:paraId="1D51F218" w14:textId="77777777" w:rsidR="00637A40" w:rsidRPr="00637A40" w:rsidRDefault="00637A40" w:rsidP="00637A40">
      <w:pPr>
        <w:rPr>
          <w:lang w:eastAsia="cs-CZ"/>
        </w:rPr>
      </w:pPr>
      <w:r w:rsidRPr="00637A40">
        <w:rPr>
          <w:lang w:eastAsia="cs-CZ"/>
        </w:rPr>
        <w:t>PZ s </w:t>
      </w:r>
      <w:proofErr w:type="spellStart"/>
      <w:r w:rsidRPr="00637A40">
        <w:rPr>
          <w:lang w:eastAsia="cs-CZ"/>
        </w:rPr>
        <w:t>trv</w:t>
      </w:r>
      <w:proofErr w:type="spellEnd"/>
      <w:r w:rsidRPr="00637A40">
        <w:rPr>
          <w:lang w:eastAsia="cs-CZ"/>
        </w:rPr>
        <w:t xml:space="preserve">. </w:t>
      </w:r>
      <w:proofErr w:type="spellStart"/>
      <w:r w:rsidRPr="00637A40">
        <w:rPr>
          <w:lang w:eastAsia="cs-CZ"/>
        </w:rPr>
        <w:t>pob</w:t>
      </w:r>
      <w:proofErr w:type="spellEnd"/>
      <w:r w:rsidRPr="00637A40">
        <w:rPr>
          <w:lang w:eastAsia="cs-CZ"/>
        </w:rPr>
        <w:t>.-počet zamestnancov s trvalým pobytom</w:t>
      </w:r>
    </w:p>
    <w:p w14:paraId="6BC13C30" w14:textId="77777777" w:rsidR="00637A40" w:rsidRPr="00637A40" w:rsidRDefault="00637A40" w:rsidP="00637A40">
      <w:pPr>
        <w:rPr>
          <w:lang w:eastAsia="cs-CZ"/>
        </w:rPr>
      </w:pPr>
    </w:p>
    <w:p w14:paraId="7C230942" w14:textId="2386594B" w:rsidR="00637A40" w:rsidRPr="00610146" w:rsidRDefault="00637A40" w:rsidP="00637A40"/>
    <w:sectPr w:rsidR="00637A40" w:rsidRPr="00610146" w:rsidSect="00CA66CD">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3DB7" w16cex:dateUtc="2020-11-10T15:26:00Z"/>
  <w16cex:commentExtensible w16cex:durableId="23551B05" w16cex:dateUtc="2020-11-10T12:58:00Z"/>
  <w16cex:commentExtensible w16cex:durableId="23551BCB" w16cex:dateUtc="2020-11-1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959A5" w16cid:durableId="23553DB7"/>
  <w16cid:commentId w16cid:paraId="21097033" w16cid:durableId="23551B05"/>
  <w16cid:commentId w16cid:paraId="1A4B671B" w16cid:durableId="23551B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79EF" w14:textId="77777777" w:rsidR="00F56B42" w:rsidRDefault="00F56B42">
      <w:r>
        <w:separator/>
      </w:r>
    </w:p>
  </w:endnote>
  <w:endnote w:type="continuationSeparator" w:id="0">
    <w:p w14:paraId="5B8A6141" w14:textId="77777777" w:rsidR="00F56B42" w:rsidRDefault="00F5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25232"/>
      <w:docPartObj>
        <w:docPartGallery w:val="Page Numbers (Bottom of Page)"/>
        <w:docPartUnique/>
      </w:docPartObj>
    </w:sdtPr>
    <w:sdtEndPr/>
    <w:sdtContent>
      <w:sdt>
        <w:sdtPr>
          <w:id w:val="-1769616900"/>
          <w:docPartObj>
            <w:docPartGallery w:val="Page Numbers (Top of Page)"/>
            <w:docPartUnique/>
          </w:docPartObj>
        </w:sdtPr>
        <w:sdtEndPr/>
        <w:sdtContent>
          <w:p w14:paraId="7EBC2444" w14:textId="576BC725" w:rsidR="00CA66CD" w:rsidRDefault="00CA66CD" w:rsidP="00C02706">
            <w:pPr>
              <w:pStyle w:val="Pta"/>
              <w:jc w:val="right"/>
            </w:pPr>
            <w:r w:rsidRPr="00C02706">
              <w:rPr>
                <w:sz w:val="20"/>
              </w:rPr>
              <w:t xml:space="preserve">Strana </w:t>
            </w:r>
            <w:r w:rsidRPr="00C02706">
              <w:rPr>
                <w:bCs/>
                <w:sz w:val="20"/>
              </w:rPr>
              <w:fldChar w:fldCharType="begin"/>
            </w:r>
            <w:r w:rsidRPr="00C02706">
              <w:rPr>
                <w:bCs/>
                <w:sz w:val="20"/>
              </w:rPr>
              <w:instrText>PAGE</w:instrText>
            </w:r>
            <w:r w:rsidRPr="00C02706">
              <w:rPr>
                <w:bCs/>
                <w:sz w:val="20"/>
              </w:rPr>
              <w:fldChar w:fldCharType="separate"/>
            </w:r>
            <w:r w:rsidR="00612B6A">
              <w:rPr>
                <w:bCs/>
                <w:noProof/>
                <w:sz w:val="20"/>
              </w:rPr>
              <w:t>21</w:t>
            </w:r>
            <w:r w:rsidRPr="00C02706">
              <w:rPr>
                <w:bCs/>
                <w:sz w:val="20"/>
              </w:rPr>
              <w:fldChar w:fldCharType="end"/>
            </w:r>
            <w:r w:rsidRPr="00C02706">
              <w:rPr>
                <w:sz w:val="20"/>
              </w:rPr>
              <w:t xml:space="preserve"> z </w:t>
            </w:r>
            <w:r w:rsidRPr="00C02706">
              <w:rPr>
                <w:bCs/>
                <w:sz w:val="20"/>
              </w:rPr>
              <w:fldChar w:fldCharType="begin"/>
            </w:r>
            <w:r w:rsidRPr="00C02706">
              <w:rPr>
                <w:bCs/>
                <w:sz w:val="20"/>
              </w:rPr>
              <w:instrText>NUMPAGES</w:instrText>
            </w:r>
            <w:r w:rsidRPr="00C02706">
              <w:rPr>
                <w:bCs/>
                <w:sz w:val="20"/>
              </w:rPr>
              <w:fldChar w:fldCharType="separate"/>
            </w:r>
            <w:r w:rsidR="00612B6A">
              <w:rPr>
                <w:bCs/>
                <w:noProof/>
                <w:sz w:val="20"/>
              </w:rPr>
              <w:t>21</w:t>
            </w:r>
            <w:r w:rsidRPr="00C02706">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ADB2" w14:textId="77777777" w:rsidR="00F56B42" w:rsidRDefault="00F56B42">
      <w:r>
        <w:separator/>
      </w:r>
    </w:p>
  </w:footnote>
  <w:footnote w:type="continuationSeparator" w:id="0">
    <w:p w14:paraId="7D4B6B3B" w14:textId="77777777" w:rsidR="00F56B42" w:rsidRDefault="00F56B42">
      <w:r>
        <w:continuationSeparator/>
      </w:r>
    </w:p>
  </w:footnote>
  <w:footnote w:id="1">
    <w:p w14:paraId="2E6C84A0" w14:textId="77777777" w:rsidR="00CA66CD" w:rsidRDefault="00CA66CD">
      <w:pPr>
        <w:pStyle w:val="Textpoznmkypodiarou"/>
      </w:pPr>
      <w:r>
        <w:rPr>
          <w:rStyle w:val="Odkaznapoznmkupodiarou"/>
        </w:rPr>
        <w:footnoteRef/>
      </w:r>
      <w:r w:rsidRPr="00BC20C9">
        <w:t>§ 3 až 7 zákona č. 253/1998 Z. z. o hlásení pobytu občanov Slovenskej republiky a registri obyvateľov Slovenskej republiky v znení zákona č. 369/1999 Z. z.</w:t>
      </w:r>
    </w:p>
  </w:footnote>
  <w:footnote w:id="2">
    <w:p w14:paraId="1428B409" w14:textId="77777777" w:rsidR="00CA66CD" w:rsidRDefault="00CA66CD" w:rsidP="00BC20C9">
      <w:pPr>
        <w:pStyle w:val="Textpoznmkypodiarou"/>
      </w:pPr>
      <w:r>
        <w:rPr>
          <w:rStyle w:val="Odkaznapoznmkupodiarou"/>
        </w:rPr>
        <w:footnoteRef/>
      </w:r>
      <w:r>
        <w:t>Zákon č. 253/1998 Z. z. o hlásení pobytu občanov Slovenskej republiky a registri obyvateľov Slovenskej republiky.</w:t>
      </w:r>
    </w:p>
    <w:p w14:paraId="788F82CD" w14:textId="77777777" w:rsidR="00CA66CD" w:rsidRDefault="00CA66CD" w:rsidP="00BC20C9">
      <w:pPr>
        <w:pStyle w:val="Textpoznmkypodiarou"/>
      </w:pPr>
      <w:r>
        <w:t>§ 17 až 33 zákona č. 48/2002 Z. z. o pobyte cudzincov a o zmene a doplnení niektorých zákonov v znení zákona č. 408/2002 Z. z.</w:t>
      </w:r>
    </w:p>
  </w:footnote>
  <w:footnote w:id="3">
    <w:p w14:paraId="3499E1E4" w14:textId="77777777" w:rsidR="00CA66CD" w:rsidRDefault="00CA66CD">
      <w:pPr>
        <w:pStyle w:val="Textpoznmkypodiarou"/>
      </w:pPr>
      <w:r>
        <w:rPr>
          <w:rStyle w:val="Odkaznapoznmkupodiarou"/>
        </w:rPr>
        <w:footnoteRef/>
      </w:r>
      <w:r w:rsidRPr="00BC20C9">
        <w:t>§ 43a ods. 2 zákona č. 50/1976 Zb. v znení zákona č. 237/2000 Z. z.</w:t>
      </w:r>
    </w:p>
  </w:footnote>
  <w:footnote w:id="4">
    <w:p w14:paraId="0E7BC591" w14:textId="77777777" w:rsidR="00CA66CD" w:rsidRDefault="00CA66CD">
      <w:pPr>
        <w:pStyle w:val="Textpoznmkypodiarou"/>
      </w:pPr>
      <w:r>
        <w:rPr>
          <w:rStyle w:val="Odkaznapoznmkupodiarou"/>
        </w:rPr>
        <w:footnoteRef/>
      </w:r>
      <w:r w:rsidRPr="003E4E51">
        <w:t>§ 9 písm. d) zákona Národnej rady Slovenskej republiky č. 162/1995 Z. z. o katastri nehnuteľností a o zápise vlastníckych a iných práv k nehnuteľnostiam (katastrálny zákon).</w:t>
      </w:r>
    </w:p>
  </w:footnote>
  <w:footnote w:id="5">
    <w:p w14:paraId="3D570812" w14:textId="77777777" w:rsidR="00CA66CD" w:rsidRDefault="00CA66CD">
      <w:pPr>
        <w:pStyle w:val="Textpoznmkypodiarou"/>
      </w:pPr>
      <w:r>
        <w:rPr>
          <w:rStyle w:val="Odkaznapoznmkupodiarou"/>
        </w:rPr>
        <w:footnoteRef/>
      </w:r>
      <w:r w:rsidRPr="003E4E51">
        <w:t>§ 9 písm. c) zákona Národnej rady Slovenskej republiky č. 162/1995 Z. z.</w:t>
      </w:r>
    </w:p>
  </w:footnote>
  <w:footnote w:id="6">
    <w:p w14:paraId="4EDD5D73" w14:textId="77777777" w:rsidR="00CA66CD" w:rsidRDefault="00CA66CD">
      <w:pPr>
        <w:pStyle w:val="Textpoznmkypodiarou"/>
      </w:pPr>
      <w:r>
        <w:rPr>
          <w:rStyle w:val="Odkaznapoznmkupodiarou"/>
        </w:rPr>
        <w:footnoteRef/>
      </w:r>
      <w:r w:rsidRPr="003E4E51">
        <w:t>§ 9 písm. e) zákona Národnej rady Slovenskej republiky č. 162/1995 Z. z.</w:t>
      </w:r>
    </w:p>
  </w:footnote>
  <w:footnote w:id="7">
    <w:p w14:paraId="1D56E67C" w14:textId="77777777" w:rsidR="00CA66CD" w:rsidRDefault="00CA66CD">
      <w:pPr>
        <w:pStyle w:val="Textpoznmkypodiarou"/>
      </w:pPr>
      <w:r>
        <w:rPr>
          <w:rStyle w:val="Odkaznapoznmkupodiarou"/>
        </w:rPr>
        <w:footnoteRef/>
      </w:r>
      <w:r w:rsidRPr="003E4E51">
        <w:t>§ 9 písm. f) zákona Národnej rady Slovenskej republiky č. 162/1995 Z. z.</w:t>
      </w:r>
    </w:p>
  </w:footnote>
  <w:footnote w:id="8">
    <w:p w14:paraId="29D4F77E" w14:textId="77777777" w:rsidR="00CA66CD" w:rsidRDefault="00CA66CD">
      <w:pPr>
        <w:pStyle w:val="Textpoznmkypodiarou"/>
      </w:pPr>
      <w:r>
        <w:rPr>
          <w:rStyle w:val="Odkaznapoznmkupodiarou"/>
        </w:rPr>
        <w:footnoteRef/>
      </w:r>
      <w:r w:rsidRPr="003E4E51">
        <w:t>§ 3 zákona č. 326/2005 Z. z. v znení zákona č. 360/2007 Z. z.</w:t>
      </w:r>
    </w:p>
  </w:footnote>
  <w:footnote w:id="9">
    <w:p w14:paraId="6A276B72" w14:textId="77777777" w:rsidR="00CA66CD" w:rsidRDefault="00CA66CD">
      <w:pPr>
        <w:pStyle w:val="Textpoznmkypodiarou"/>
      </w:pPr>
      <w:r>
        <w:rPr>
          <w:rStyle w:val="Odkaznapoznmkupodiarou"/>
        </w:rPr>
        <w:footnoteRef/>
      </w:r>
      <w:r w:rsidRPr="003E4E51">
        <w:t>§ 9 písm. h) zákona Národnej rady Slovenskej republiky č. 162/1995 Z. z.</w:t>
      </w:r>
    </w:p>
  </w:footnote>
  <w:footnote w:id="10">
    <w:p w14:paraId="0551E9FB" w14:textId="77777777" w:rsidR="00CA66CD" w:rsidRDefault="00CA66CD">
      <w:pPr>
        <w:pStyle w:val="Textpoznmkypodiarou"/>
      </w:pPr>
      <w:r>
        <w:rPr>
          <w:rStyle w:val="Odkaznapoznmkupodiarou"/>
        </w:rPr>
        <w:footnoteRef/>
      </w:r>
      <w:r w:rsidRPr="00B73994">
        <w:t>Napríklad § 6 zákona Národnej rady Slovenskej republiky č. 182/1993 Z. z. v znení zákona č. 158/1998 Z. z.</w:t>
      </w:r>
    </w:p>
  </w:footnote>
  <w:footnote w:id="11">
    <w:p w14:paraId="3289F570" w14:textId="77777777" w:rsidR="00CA66CD" w:rsidRDefault="00CA66CD" w:rsidP="00B73994">
      <w:pPr>
        <w:pStyle w:val="Textpoznmkypodiarou"/>
      </w:pPr>
      <w:r>
        <w:rPr>
          <w:rStyle w:val="Odkaznapoznmkupodiarou"/>
        </w:rPr>
        <w:footnoteRef/>
      </w:r>
      <w:r>
        <w:t>§ 6 ods. 2 zákona č. 446/2001 Z. z.</w:t>
      </w:r>
    </w:p>
    <w:p w14:paraId="71998674" w14:textId="77777777" w:rsidR="00CA66CD" w:rsidRDefault="00CA66CD" w:rsidP="00B73994">
      <w:pPr>
        <w:pStyle w:val="Textpoznmkypodiarou"/>
      </w:pPr>
      <w:r>
        <w:t>§ 1 ods. 1 zákona Národnej rady Slovenskej republiky č. 278/1993 Z. z. v znení neskorších predpisov.</w:t>
      </w:r>
    </w:p>
    <w:p w14:paraId="29C7F5E5" w14:textId="77777777" w:rsidR="00CA66CD" w:rsidRDefault="00CA66CD" w:rsidP="00B73994">
      <w:pPr>
        <w:pStyle w:val="Textpoznmkypodiarou"/>
      </w:pPr>
      <w:r>
        <w:t>§ 6 zákona Slovenskej národnej rady č. 138/1991 Zb. v znení neskorších predpisov.</w:t>
      </w:r>
    </w:p>
  </w:footnote>
  <w:footnote w:id="12">
    <w:p w14:paraId="356640C1" w14:textId="6F1733A0" w:rsidR="00CA66CD" w:rsidRDefault="00CA66CD" w:rsidP="00B14B7B">
      <w:pPr>
        <w:pStyle w:val="Textpoznmkypodiarou"/>
      </w:pPr>
      <w:r>
        <w:rPr>
          <w:rStyle w:val="Odkaznapoznmkupodiarou"/>
        </w:rPr>
        <w:footnoteRef/>
      </w:r>
      <w:r w:rsidRPr="007B0CC3">
        <w:t>§</w:t>
      </w:r>
      <w:r>
        <w:t>17a</w:t>
      </w:r>
      <w:r w:rsidRPr="007B0CC3">
        <w:t xml:space="preserve">  zákona</w:t>
      </w:r>
      <w:r>
        <w:t xml:space="preserve"> č. 582/2004 Z. z. zákon o miestnych daniach a miestnom poplatku za komunálne odpady a drobné stavebné odpady </w:t>
      </w:r>
      <w:r w:rsidRPr="007B0CC3">
        <w:t>a o zmene a doplnení niektorých zákonov</w:t>
      </w:r>
    </w:p>
  </w:footnote>
  <w:footnote w:id="13">
    <w:p w14:paraId="77311F70" w14:textId="77777777" w:rsidR="00CA66CD" w:rsidRDefault="00CA66CD">
      <w:pPr>
        <w:pStyle w:val="Textpoznmkypodiarou"/>
      </w:pPr>
      <w:r>
        <w:rPr>
          <w:rStyle w:val="Odkaznapoznmkupodiarou"/>
        </w:rPr>
        <w:footnoteRef/>
      </w:r>
      <w:r w:rsidRPr="007B0CC3">
        <w:t>§ 48 ods. 3 až 5 a § 49 zákona č. 563/2009 Z. z. o správe daní (daňový poriadok)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9EB1" w14:textId="77777777" w:rsidR="00CA66CD" w:rsidRDefault="00CA66CD" w:rsidP="00AD7A11">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A25C3AA" w14:textId="77777777" w:rsidR="00CA66CD" w:rsidRDefault="00CA66CD" w:rsidP="00FC73E1">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0CD2" w14:textId="77777777" w:rsidR="00CA66CD" w:rsidRPr="000F50FE" w:rsidRDefault="00CA66CD" w:rsidP="000F50FE">
    <w:pPr>
      <w:pStyle w:val="Hlavika"/>
      <w:ind w:right="360"/>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FB08" w14:textId="0680581B" w:rsidR="00CA66CD" w:rsidRPr="00C852C3" w:rsidRDefault="00CA66CD" w:rsidP="00C852C3">
    <w:pPr>
      <w:tabs>
        <w:tab w:val="left" w:pos="708"/>
        <w:tab w:val="left" w:pos="1416"/>
        <w:tab w:val="left" w:pos="2124"/>
        <w:tab w:val="left" w:pos="2832"/>
        <w:tab w:val="left" w:pos="3540"/>
        <w:tab w:val="left" w:pos="8160"/>
      </w:tabs>
      <w:suppressAutoHyphens/>
      <w:spacing w:line="276" w:lineRule="auto"/>
      <w:jc w:val="both"/>
      <w:rPr>
        <w:rFonts w:ascii="Calibri" w:hAnsi="Calibri" w:cs="Calibri"/>
        <w:sz w:val="22"/>
        <w:lang w:eastAsia="ar-SA"/>
      </w:rPr>
    </w:pPr>
    <w:r w:rsidRPr="00C852C3">
      <w:rPr>
        <w:rFonts w:ascii="Calibri" w:hAnsi="Calibri" w:cs="Calibri"/>
        <w:sz w:val="22"/>
        <w:lang w:eastAsia="ar-SA"/>
      </w:rPr>
      <w:t>Zverejnené dňa:</w:t>
    </w:r>
    <w:r w:rsidRPr="00C852C3">
      <w:rPr>
        <w:rFonts w:ascii="Calibri" w:hAnsi="Calibri" w:cs="Calibri"/>
        <w:sz w:val="22"/>
        <w:lang w:eastAsia="ar-SA"/>
      </w:rPr>
      <w:tab/>
    </w:r>
    <w:r w:rsidRPr="00C852C3">
      <w:rPr>
        <w:rFonts w:ascii="Calibri" w:hAnsi="Calibri" w:cs="Calibri"/>
        <w:sz w:val="22"/>
        <w:lang w:eastAsia="ar-SA"/>
      </w:rPr>
      <w:tab/>
      <w:t>25.11.2020</w:t>
    </w:r>
    <w:r>
      <w:rPr>
        <w:rFonts w:ascii="Calibri" w:hAnsi="Calibri" w:cs="Calibri"/>
        <w:sz w:val="22"/>
        <w:lang w:eastAsia="ar-SA"/>
      </w:rPr>
      <w:tab/>
    </w:r>
    <w:r w:rsidRPr="00E73B09">
      <w:rPr>
        <w:b/>
        <w:color w:val="FF0000"/>
      </w:rPr>
      <w:t>NÁVRH</w:t>
    </w:r>
  </w:p>
  <w:p w14:paraId="60933719" w14:textId="77777777" w:rsidR="00CA66CD" w:rsidRPr="00C852C3" w:rsidRDefault="00CA66CD" w:rsidP="00C852C3">
    <w:pPr>
      <w:suppressAutoHyphens/>
      <w:spacing w:line="276" w:lineRule="auto"/>
      <w:jc w:val="both"/>
      <w:rPr>
        <w:rFonts w:ascii="Calibri" w:hAnsi="Calibri" w:cs="Calibri"/>
        <w:sz w:val="22"/>
        <w:lang w:eastAsia="ar-SA"/>
      </w:rPr>
    </w:pPr>
    <w:r w:rsidRPr="00C852C3">
      <w:rPr>
        <w:rFonts w:ascii="Calibri" w:hAnsi="Calibri" w:cs="Calibri"/>
        <w:sz w:val="22"/>
        <w:lang w:eastAsia="ar-SA"/>
      </w:rPr>
      <w:t xml:space="preserve">Pripomienkové konanie: </w:t>
    </w:r>
    <w:r w:rsidRPr="00C852C3">
      <w:rPr>
        <w:rFonts w:ascii="Calibri" w:hAnsi="Calibri" w:cs="Calibri"/>
        <w:sz w:val="22"/>
        <w:lang w:eastAsia="ar-SA"/>
      </w:rPr>
      <w:tab/>
      <w:t>do 05.12.2020 (vrátane)</w:t>
    </w:r>
  </w:p>
  <w:p w14:paraId="0AB5A815" w14:textId="77777777" w:rsidR="00CA66CD" w:rsidRDefault="00CA66CD" w:rsidP="00C852C3">
    <w:pPr>
      <w:tabs>
        <w:tab w:val="right" w:pos="3969"/>
      </w:tabs>
      <w:suppressAutoHyphens/>
      <w:spacing w:line="276" w:lineRule="auto"/>
      <w:jc w:val="both"/>
      <w:rPr>
        <w:rFonts w:ascii="Calibri" w:hAnsi="Calibri" w:cs="Calibri"/>
        <w:b/>
        <w:color w:val="FF0000"/>
        <w:sz w:val="28"/>
        <w:lang w:eastAsia="ar-SA"/>
      </w:rPr>
    </w:pPr>
    <w:r w:rsidRPr="00C852C3">
      <w:rPr>
        <w:rFonts w:ascii="Calibri" w:hAnsi="Calibri" w:cs="Calibri"/>
        <w:sz w:val="22"/>
        <w:lang w:eastAsia="ar-SA"/>
      </w:rPr>
      <w:t>Zvesené dňa:                                 14.12.2020</w:t>
    </w:r>
    <w:r w:rsidRPr="00C852C3">
      <w:rPr>
        <w:rFonts w:ascii="Calibri" w:hAnsi="Calibri" w:cs="Calibri"/>
        <w:b/>
        <w:color w:val="FF0000"/>
        <w:sz w:val="28"/>
        <w:lang w:eastAsia="ar-SA"/>
      </w:rPr>
      <w:tab/>
    </w:r>
  </w:p>
  <w:p w14:paraId="4CFBCAEA" w14:textId="59FDC5E7" w:rsidR="00CA66CD" w:rsidRPr="00E73B09" w:rsidRDefault="00CA66CD" w:rsidP="00C852C3">
    <w:pPr>
      <w:pStyle w:val="Hlavika"/>
      <w:rPr>
        <w:b/>
        <w:color w:val="FF000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B"/>
    <w:multiLevelType w:val="hybridMultilevel"/>
    <w:tmpl w:val="6F08FC66"/>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D7488"/>
    <w:multiLevelType w:val="hybridMultilevel"/>
    <w:tmpl w:val="A442DF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F7CE0"/>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3404E9"/>
    <w:multiLevelType w:val="hybridMultilevel"/>
    <w:tmpl w:val="4D040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B03DB9"/>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8017EC"/>
    <w:multiLevelType w:val="hybridMultilevel"/>
    <w:tmpl w:val="E1E24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E77697"/>
    <w:multiLevelType w:val="hybridMultilevel"/>
    <w:tmpl w:val="F382417C"/>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6F1268"/>
    <w:multiLevelType w:val="hybridMultilevel"/>
    <w:tmpl w:val="0D26DF62"/>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C26748"/>
    <w:multiLevelType w:val="hybridMultilevel"/>
    <w:tmpl w:val="2668DE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FF42933"/>
    <w:multiLevelType w:val="hybridMultilevel"/>
    <w:tmpl w:val="948AFFD4"/>
    <w:lvl w:ilvl="0" w:tplc="016833E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274438"/>
    <w:multiLevelType w:val="hybridMultilevel"/>
    <w:tmpl w:val="18D04612"/>
    <w:lvl w:ilvl="0" w:tplc="016833E0">
      <w:start w:val="1"/>
      <w:numFmt w:val="decimal"/>
      <w:lvlText w:val="(%1)"/>
      <w:lvlJc w:val="left"/>
      <w:pPr>
        <w:ind w:left="1724"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EC2BE3"/>
    <w:multiLevelType w:val="hybridMultilevel"/>
    <w:tmpl w:val="449EB53C"/>
    <w:lvl w:ilvl="0" w:tplc="63C26E0E">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1F5734"/>
    <w:multiLevelType w:val="hybridMultilevel"/>
    <w:tmpl w:val="20607210"/>
    <w:lvl w:ilvl="0" w:tplc="B1105A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04338A"/>
    <w:multiLevelType w:val="hybridMultilevel"/>
    <w:tmpl w:val="5F9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3A4952"/>
    <w:multiLevelType w:val="hybridMultilevel"/>
    <w:tmpl w:val="BBB6A426"/>
    <w:lvl w:ilvl="0" w:tplc="016833E0">
      <w:start w:val="1"/>
      <w:numFmt w:val="decimal"/>
      <w:lvlText w:val="(%1)"/>
      <w:lvlJc w:val="left"/>
      <w:pPr>
        <w:ind w:left="1004" w:hanging="360"/>
      </w:pPr>
      <w:rPr>
        <w:rFonts w:hint="default"/>
      </w:rPr>
    </w:lvl>
    <w:lvl w:ilvl="1" w:tplc="A05C8B3A">
      <w:start w:val="1"/>
      <w:numFmt w:val="lowerLetter"/>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686E01C0"/>
    <w:multiLevelType w:val="hybridMultilevel"/>
    <w:tmpl w:val="16CCD524"/>
    <w:lvl w:ilvl="0" w:tplc="6AEA2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DF7C27"/>
    <w:multiLevelType w:val="hybridMultilevel"/>
    <w:tmpl w:val="3D344738"/>
    <w:lvl w:ilvl="0" w:tplc="B23297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76BF53AD"/>
    <w:multiLevelType w:val="hybridMultilevel"/>
    <w:tmpl w:val="41084512"/>
    <w:lvl w:ilvl="0" w:tplc="0E8A0666">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743593"/>
    <w:multiLevelType w:val="hybridMultilevel"/>
    <w:tmpl w:val="08002FB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7CA06A33"/>
    <w:multiLevelType w:val="hybridMultilevel"/>
    <w:tmpl w:val="30FA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E4435E"/>
    <w:multiLevelType w:val="hybridMultilevel"/>
    <w:tmpl w:val="4332464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7F6C1A88"/>
    <w:multiLevelType w:val="hybridMultilevel"/>
    <w:tmpl w:val="0436E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2"/>
  </w:num>
  <w:num w:numId="5">
    <w:abstractNumId w:val="17"/>
  </w:num>
  <w:num w:numId="6">
    <w:abstractNumId w:val="11"/>
  </w:num>
  <w:num w:numId="7">
    <w:abstractNumId w:val="0"/>
  </w:num>
  <w:num w:numId="8">
    <w:abstractNumId w:val="9"/>
  </w:num>
  <w:num w:numId="9">
    <w:abstractNumId w:val="7"/>
  </w:num>
  <w:num w:numId="10">
    <w:abstractNumId w:val="1"/>
  </w:num>
  <w:num w:numId="11">
    <w:abstractNumId w:val="15"/>
  </w:num>
  <w:num w:numId="12">
    <w:abstractNumId w:val="12"/>
  </w:num>
  <w:num w:numId="13">
    <w:abstractNumId w:val="6"/>
  </w:num>
  <w:num w:numId="14">
    <w:abstractNumId w:val="18"/>
  </w:num>
  <w:num w:numId="15">
    <w:abstractNumId w:val="20"/>
  </w:num>
  <w:num w:numId="16">
    <w:abstractNumId w:val="8"/>
  </w:num>
  <w:num w:numId="17">
    <w:abstractNumId w:val="5"/>
  </w:num>
  <w:num w:numId="18">
    <w:abstractNumId w:val="3"/>
  </w:num>
  <w:num w:numId="19">
    <w:abstractNumId w:val="13"/>
  </w:num>
  <w:num w:numId="20">
    <w:abstractNumId w:val="19"/>
  </w:num>
  <w:num w:numId="21">
    <w:abstractNumId w:val="21"/>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6B"/>
    <w:rsid w:val="00000A73"/>
    <w:rsid w:val="00021353"/>
    <w:rsid w:val="0004067E"/>
    <w:rsid w:val="00041E5E"/>
    <w:rsid w:val="00050DE6"/>
    <w:rsid w:val="0007017A"/>
    <w:rsid w:val="000745E4"/>
    <w:rsid w:val="000755B4"/>
    <w:rsid w:val="00077959"/>
    <w:rsid w:val="00091931"/>
    <w:rsid w:val="0009579A"/>
    <w:rsid w:val="000975F4"/>
    <w:rsid w:val="000A7263"/>
    <w:rsid w:val="000C1E32"/>
    <w:rsid w:val="000C3F2F"/>
    <w:rsid w:val="000C6B1D"/>
    <w:rsid w:val="000D344B"/>
    <w:rsid w:val="000D40F5"/>
    <w:rsid w:val="000E0DB7"/>
    <w:rsid w:val="000F4E1F"/>
    <w:rsid w:val="000F50FE"/>
    <w:rsid w:val="000F67AB"/>
    <w:rsid w:val="000F7298"/>
    <w:rsid w:val="001002C4"/>
    <w:rsid w:val="00111045"/>
    <w:rsid w:val="00111F31"/>
    <w:rsid w:val="00120BA9"/>
    <w:rsid w:val="00135FA4"/>
    <w:rsid w:val="00145E35"/>
    <w:rsid w:val="001518F1"/>
    <w:rsid w:val="00151E3F"/>
    <w:rsid w:val="0015206A"/>
    <w:rsid w:val="00162785"/>
    <w:rsid w:val="00167805"/>
    <w:rsid w:val="00175BA1"/>
    <w:rsid w:val="001834E0"/>
    <w:rsid w:val="0018588F"/>
    <w:rsid w:val="00191225"/>
    <w:rsid w:val="001A73C9"/>
    <w:rsid w:val="001D2BF2"/>
    <w:rsid w:val="001D77D7"/>
    <w:rsid w:val="001F6844"/>
    <w:rsid w:val="001F70C2"/>
    <w:rsid w:val="00223EF6"/>
    <w:rsid w:val="002346E6"/>
    <w:rsid w:val="00241877"/>
    <w:rsid w:val="00244BDA"/>
    <w:rsid w:val="00246A9A"/>
    <w:rsid w:val="00251465"/>
    <w:rsid w:val="00255B6F"/>
    <w:rsid w:val="002616F6"/>
    <w:rsid w:val="0026204D"/>
    <w:rsid w:val="00266E3C"/>
    <w:rsid w:val="002675B3"/>
    <w:rsid w:val="00272E49"/>
    <w:rsid w:val="00274D89"/>
    <w:rsid w:val="00290044"/>
    <w:rsid w:val="00291D95"/>
    <w:rsid w:val="002A1040"/>
    <w:rsid w:val="002B28A7"/>
    <w:rsid w:val="002B5558"/>
    <w:rsid w:val="002B7608"/>
    <w:rsid w:val="002E044B"/>
    <w:rsid w:val="002E163A"/>
    <w:rsid w:val="002E38FA"/>
    <w:rsid w:val="002F1B5A"/>
    <w:rsid w:val="002F3D06"/>
    <w:rsid w:val="003053EB"/>
    <w:rsid w:val="00330B4D"/>
    <w:rsid w:val="00341174"/>
    <w:rsid w:val="0034717B"/>
    <w:rsid w:val="00352DB5"/>
    <w:rsid w:val="003710DE"/>
    <w:rsid w:val="00372FAB"/>
    <w:rsid w:val="003800E1"/>
    <w:rsid w:val="003820DD"/>
    <w:rsid w:val="0039202A"/>
    <w:rsid w:val="003A0A57"/>
    <w:rsid w:val="003B1278"/>
    <w:rsid w:val="003B4E67"/>
    <w:rsid w:val="003C0846"/>
    <w:rsid w:val="003C18E2"/>
    <w:rsid w:val="003C68FE"/>
    <w:rsid w:val="003D0CF1"/>
    <w:rsid w:val="003D2E3A"/>
    <w:rsid w:val="003D7371"/>
    <w:rsid w:val="003E4E51"/>
    <w:rsid w:val="003F4623"/>
    <w:rsid w:val="00403E71"/>
    <w:rsid w:val="004059FF"/>
    <w:rsid w:val="00407BF1"/>
    <w:rsid w:val="00411FA7"/>
    <w:rsid w:val="004177FE"/>
    <w:rsid w:val="00421413"/>
    <w:rsid w:val="004253A5"/>
    <w:rsid w:val="00427BB8"/>
    <w:rsid w:val="00431EDC"/>
    <w:rsid w:val="00432941"/>
    <w:rsid w:val="0043466B"/>
    <w:rsid w:val="00436398"/>
    <w:rsid w:val="004371E1"/>
    <w:rsid w:val="004426EA"/>
    <w:rsid w:val="00482F03"/>
    <w:rsid w:val="004845E0"/>
    <w:rsid w:val="004A5F20"/>
    <w:rsid w:val="004A73DD"/>
    <w:rsid w:val="004C0CF2"/>
    <w:rsid w:val="004C1B87"/>
    <w:rsid w:val="004C79E5"/>
    <w:rsid w:val="004D1640"/>
    <w:rsid w:val="004D4100"/>
    <w:rsid w:val="004E1BD5"/>
    <w:rsid w:val="004E3362"/>
    <w:rsid w:val="004E576B"/>
    <w:rsid w:val="004F02AD"/>
    <w:rsid w:val="004F6E80"/>
    <w:rsid w:val="00504A0C"/>
    <w:rsid w:val="005176B8"/>
    <w:rsid w:val="005213E6"/>
    <w:rsid w:val="00523A40"/>
    <w:rsid w:val="0053125D"/>
    <w:rsid w:val="00542B10"/>
    <w:rsid w:val="00564759"/>
    <w:rsid w:val="00567290"/>
    <w:rsid w:val="00573261"/>
    <w:rsid w:val="005827E8"/>
    <w:rsid w:val="00593589"/>
    <w:rsid w:val="005938F0"/>
    <w:rsid w:val="00593F69"/>
    <w:rsid w:val="005B4A17"/>
    <w:rsid w:val="005D6538"/>
    <w:rsid w:val="005E1BAC"/>
    <w:rsid w:val="005E7CE2"/>
    <w:rsid w:val="005F2097"/>
    <w:rsid w:val="005F41F2"/>
    <w:rsid w:val="006007A0"/>
    <w:rsid w:val="0060682B"/>
    <w:rsid w:val="00610146"/>
    <w:rsid w:val="00612B6A"/>
    <w:rsid w:val="0061421B"/>
    <w:rsid w:val="00614C09"/>
    <w:rsid w:val="00617CC4"/>
    <w:rsid w:val="006240C5"/>
    <w:rsid w:val="0062411C"/>
    <w:rsid w:val="00624A86"/>
    <w:rsid w:val="006263BB"/>
    <w:rsid w:val="00636E3A"/>
    <w:rsid w:val="00637A40"/>
    <w:rsid w:val="00644542"/>
    <w:rsid w:val="00646226"/>
    <w:rsid w:val="006577BB"/>
    <w:rsid w:val="006669CF"/>
    <w:rsid w:val="0069522A"/>
    <w:rsid w:val="006B36A1"/>
    <w:rsid w:val="006C25F3"/>
    <w:rsid w:val="006C752A"/>
    <w:rsid w:val="006D15FB"/>
    <w:rsid w:val="006D246B"/>
    <w:rsid w:val="006D77DE"/>
    <w:rsid w:val="006E2978"/>
    <w:rsid w:val="006F11D8"/>
    <w:rsid w:val="006F534F"/>
    <w:rsid w:val="00723F67"/>
    <w:rsid w:val="00730716"/>
    <w:rsid w:val="00730833"/>
    <w:rsid w:val="007375D6"/>
    <w:rsid w:val="00741F46"/>
    <w:rsid w:val="007474AC"/>
    <w:rsid w:val="00760614"/>
    <w:rsid w:val="007650E9"/>
    <w:rsid w:val="007669FF"/>
    <w:rsid w:val="00781F36"/>
    <w:rsid w:val="00782D47"/>
    <w:rsid w:val="007928F1"/>
    <w:rsid w:val="007947EE"/>
    <w:rsid w:val="007965B4"/>
    <w:rsid w:val="007A0C2E"/>
    <w:rsid w:val="007B0CC3"/>
    <w:rsid w:val="007B11AB"/>
    <w:rsid w:val="007B3147"/>
    <w:rsid w:val="007B56D2"/>
    <w:rsid w:val="007D3D2E"/>
    <w:rsid w:val="007D5F29"/>
    <w:rsid w:val="007F0069"/>
    <w:rsid w:val="007F13B0"/>
    <w:rsid w:val="007F336C"/>
    <w:rsid w:val="007F403B"/>
    <w:rsid w:val="00805C10"/>
    <w:rsid w:val="0080783F"/>
    <w:rsid w:val="00812CC7"/>
    <w:rsid w:val="00826C09"/>
    <w:rsid w:val="0083280D"/>
    <w:rsid w:val="00835A83"/>
    <w:rsid w:val="0084290C"/>
    <w:rsid w:val="008448B4"/>
    <w:rsid w:val="00847F1A"/>
    <w:rsid w:val="008620DB"/>
    <w:rsid w:val="0086301A"/>
    <w:rsid w:val="00865DA4"/>
    <w:rsid w:val="008874C2"/>
    <w:rsid w:val="008934F2"/>
    <w:rsid w:val="00894B03"/>
    <w:rsid w:val="00897F5C"/>
    <w:rsid w:val="008B06E3"/>
    <w:rsid w:val="008C4B29"/>
    <w:rsid w:val="008D40A9"/>
    <w:rsid w:val="00906787"/>
    <w:rsid w:val="00907089"/>
    <w:rsid w:val="00916437"/>
    <w:rsid w:val="00922A62"/>
    <w:rsid w:val="00923B88"/>
    <w:rsid w:val="009245D0"/>
    <w:rsid w:val="009616B7"/>
    <w:rsid w:val="00962758"/>
    <w:rsid w:val="0096621D"/>
    <w:rsid w:val="009711BC"/>
    <w:rsid w:val="00996298"/>
    <w:rsid w:val="009B36D4"/>
    <w:rsid w:val="009B3D9D"/>
    <w:rsid w:val="009C0DF8"/>
    <w:rsid w:val="009F25C3"/>
    <w:rsid w:val="009F3525"/>
    <w:rsid w:val="00A079CE"/>
    <w:rsid w:val="00A1742D"/>
    <w:rsid w:val="00A27706"/>
    <w:rsid w:val="00A328B5"/>
    <w:rsid w:val="00A369DC"/>
    <w:rsid w:val="00A43B9A"/>
    <w:rsid w:val="00A60E80"/>
    <w:rsid w:val="00A61C6D"/>
    <w:rsid w:val="00A64F3F"/>
    <w:rsid w:val="00A706AC"/>
    <w:rsid w:val="00A74B01"/>
    <w:rsid w:val="00A75BB2"/>
    <w:rsid w:val="00A85382"/>
    <w:rsid w:val="00A905DF"/>
    <w:rsid w:val="00A91BA4"/>
    <w:rsid w:val="00A92BDD"/>
    <w:rsid w:val="00A92E11"/>
    <w:rsid w:val="00A95597"/>
    <w:rsid w:val="00A95C75"/>
    <w:rsid w:val="00AA0218"/>
    <w:rsid w:val="00AA0D35"/>
    <w:rsid w:val="00AC0756"/>
    <w:rsid w:val="00AC1854"/>
    <w:rsid w:val="00AC531E"/>
    <w:rsid w:val="00AC6AD2"/>
    <w:rsid w:val="00AD0AA0"/>
    <w:rsid w:val="00AD335B"/>
    <w:rsid w:val="00AD37A9"/>
    <w:rsid w:val="00AD3B1D"/>
    <w:rsid w:val="00AD41DC"/>
    <w:rsid w:val="00AD7A11"/>
    <w:rsid w:val="00B0130B"/>
    <w:rsid w:val="00B14B7B"/>
    <w:rsid w:val="00B230C4"/>
    <w:rsid w:val="00B23792"/>
    <w:rsid w:val="00B26F2D"/>
    <w:rsid w:val="00B3319D"/>
    <w:rsid w:val="00B4457F"/>
    <w:rsid w:val="00B44A54"/>
    <w:rsid w:val="00B67F5A"/>
    <w:rsid w:val="00B73994"/>
    <w:rsid w:val="00B75A0E"/>
    <w:rsid w:val="00B840D9"/>
    <w:rsid w:val="00B90E63"/>
    <w:rsid w:val="00B9285C"/>
    <w:rsid w:val="00B9779E"/>
    <w:rsid w:val="00BA1A6B"/>
    <w:rsid w:val="00BA1E8F"/>
    <w:rsid w:val="00BA7B10"/>
    <w:rsid w:val="00BC14D4"/>
    <w:rsid w:val="00BC20C9"/>
    <w:rsid w:val="00BD0E22"/>
    <w:rsid w:val="00BD299A"/>
    <w:rsid w:val="00BE7EA0"/>
    <w:rsid w:val="00BF4B59"/>
    <w:rsid w:val="00C00598"/>
    <w:rsid w:val="00C02706"/>
    <w:rsid w:val="00C07B07"/>
    <w:rsid w:val="00C111C2"/>
    <w:rsid w:val="00C13027"/>
    <w:rsid w:val="00C2161F"/>
    <w:rsid w:val="00C309D2"/>
    <w:rsid w:val="00C479F8"/>
    <w:rsid w:val="00C568B7"/>
    <w:rsid w:val="00C61634"/>
    <w:rsid w:val="00C7254D"/>
    <w:rsid w:val="00C72AFC"/>
    <w:rsid w:val="00C72C2A"/>
    <w:rsid w:val="00C7362A"/>
    <w:rsid w:val="00C75AAB"/>
    <w:rsid w:val="00C7761F"/>
    <w:rsid w:val="00C852C3"/>
    <w:rsid w:val="00C97ACD"/>
    <w:rsid w:val="00CA04BC"/>
    <w:rsid w:val="00CA41BA"/>
    <w:rsid w:val="00CA4CB9"/>
    <w:rsid w:val="00CA6087"/>
    <w:rsid w:val="00CA66CD"/>
    <w:rsid w:val="00CB46CB"/>
    <w:rsid w:val="00CC1C34"/>
    <w:rsid w:val="00CC37FF"/>
    <w:rsid w:val="00CC4E57"/>
    <w:rsid w:val="00CD7FE5"/>
    <w:rsid w:val="00CE4432"/>
    <w:rsid w:val="00D07C20"/>
    <w:rsid w:val="00D354BE"/>
    <w:rsid w:val="00D35BCC"/>
    <w:rsid w:val="00D405C1"/>
    <w:rsid w:val="00D46459"/>
    <w:rsid w:val="00D52AF6"/>
    <w:rsid w:val="00D5471D"/>
    <w:rsid w:val="00D54D8A"/>
    <w:rsid w:val="00D56BDD"/>
    <w:rsid w:val="00D616EC"/>
    <w:rsid w:val="00D767A5"/>
    <w:rsid w:val="00D84533"/>
    <w:rsid w:val="00D91FC3"/>
    <w:rsid w:val="00DB4783"/>
    <w:rsid w:val="00DB58DA"/>
    <w:rsid w:val="00DB77A3"/>
    <w:rsid w:val="00E05ECC"/>
    <w:rsid w:val="00E07271"/>
    <w:rsid w:val="00E16DF0"/>
    <w:rsid w:val="00E336DC"/>
    <w:rsid w:val="00E35A8D"/>
    <w:rsid w:val="00E40478"/>
    <w:rsid w:val="00E44D15"/>
    <w:rsid w:val="00E57472"/>
    <w:rsid w:val="00E66DE2"/>
    <w:rsid w:val="00E73B09"/>
    <w:rsid w:val="00E914A8"/>
    <w:rsid w:val="00EA1F8E"/>
    <w:rsid w:val="00EA5D88"/>
    <w:rsid w:val="00EC4625"/>
    <w:rsid w:val="00ED1D4D"/>
    <w:rsid w:val="00EE31CB"/>
    <w:rsid w:val="00EF4D56"/>
    <w:rsid w:val="00F02FDD"/>
    <w:rsid w:val="00F066C9"/>
    <w:rsid w:val="00F0710D"/>
    <w:rsid w:val="00F239A8"/>
    <w:rsid w:val="00F25726"/>
    <w:rsid w:val="00F27023"/>
    <w:rsid w:val="00F302CD"/>
    <w:rsid w:val="00F5338D"/>
    <w:rsid w:val="00F56B42"/>
    <w:rsid w:val="00F64D38"/>
    <w:rsid w:val="00F91519"/>
    <w:rsid w:val="00F9194F"/>
    <w:rsid w:val="00FA2D77"/>
    <w:rsid w:val="00FA46E2"/>
    <w:rsid w:val="00FB0039"/>
    <w:rsid w:val="00FB0861"/>
    <w:rsid w:val="00FB0B66"/>
    <w:rsid w:val="00FB0F50"/>
    <w:rsid w:val="00FB4791"/>
    <w:rsid w:val="00FC5F6D"/>
    <w:rsid w:val="00FC73E1"/>
    <w:rsid w:val="00FD040B"/>
    <w:rsid w:val="00FE0395"/>
    <w:rsid w:val="00FE09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27570"/>
  <w15:docId w15:val="{9F0ADF2C-C0A2-4DC7-82C9-60014E17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BCC"/>
    <w:rPr>
      <w:sz w:val="24"/>
      <w:szCs w:val="24"/>
    </w:rPr>
  </w:style>
  <w:style w:type="paragraph" w:styleId="Nadpis1">
    <w:name w:val="heading 1"/>
    <w:basedOn w:val="Normlny"/>
    <w:next w:val="Normlny"/>
    <w:link w:val="Nadpis1Char"/>
    <w:qFormat/>
    <w:rsid w:val="00B14B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qFormat/>
    <w:rsid w:val="007F403B"/>
    <w:pPr>
      <w:spacing w:before="100" w:beforeAutospacing="1" w:after="100" w:afterAutospacing="1"/>
      <w:outlineLvl w:val="1"/>
    </w:pPr>
    <w:rPr>
      <w:b/>
      <w:bCs/>
      <w:sz w:val="36"/>
      <w:szCs w:val="36"/>
    </w:rPr>
  </w:style>
  <w:style w:type="paragraph" w:styleId="Nadpis3">
    <w:name w:val="heading 3"/>
    <w:basedOn w:val="Normlny"/>
    <w:next w:val="Normlny"/>
    <w:link w:val="Nadpis3Char"/>
    <w:semiHidden/>
    <w:unhideWhenUsed/>
    <w:qFormat/>
    <w:rsid w:val="00407BF1"/>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FC73E1"/>
    <w:pPr>
      <w:tabs>
        <w:tab w:val="center" w:pos="4536"/>
        <w:tab w:val="right" w:pos="9072"/>
      </w:tabs>
    </w:pPr>
  </w:style>
  <w:style w:type="character" w:styleId="slostrany">
    <w:name w:val="page number"/>
    <w:basedOn w:val="Predvolenpsmoodseku"/>
    <w:rsid w:val="00FC73E1"/>
  </w:style>
  <w:style w:type="paragraph" w:styleId="Pta">
    <w:name w:val="footer"/>
    <w:basedOn w:val="Normlny"/>
    <w:link w:val="PtaChar"/>
    <w:uiPriority w:val="99"/>
    <w:rsid w:val="000F50FE"/>
    <w:pPr>
      <w:tabs>
        <w:tab w:val="center" w:pos="4536"/>
        <w:tab w:val="right" w:pos="9072"/>
      </w:tabs>
    </w:pPr>
  </w:style>
  <w:style w:type="character" w:customStyle="1" w:styleId="PtaChar">
    <w:name w:val="Päta Char"/>
    <w:link w:val="Pta"/>
    <w:uiPriority w:val="99"/>
    <w:rsid w:val="000F50FE"/>
    <w:rPr>
      <w:sz w:val="24"/>
      <w:szCs w:val="24"/>
    </w:rPr>
  </w:style>
  <w:style w:type="character" w:customStyle="1" w:styleId="HlavikaChar">
    <w:name w:val="Hlavička Char"/>
    <w:link w:val="Hlavika"/>
    <w:uiPriority w:val="99"/>
    <w:rsid w:val="000F50FE"/>
    <w:rPr>
      <w:sz w:val="24"/>
      <w:szCs w:val="24"/>
    </w:rPr>
  </w:style>
  <w:style w:type="character" w:customStyle="1" w:styleId="Nadpis2Char">
    <w:name w:val="Nadpis 2 Char"/>
    <w:link w:val="Nadpis2"/>
    <w:uiPriority w:val="9"/>
    <w:rsid w:val="007F403B"/>
    <w:rPr>
      <w:b/>
      <w:bCs/>
      <w:sz w:val="36"/>
      <w:szCs w:val="36"/>
    </w:rPr>
  </w:style>
  <w:style w:type="paragraph" w:styleId="Normlnywebov">
    <w:name w:val="Normal (Web)"/>
    <w:basedOn w:val="Normlny"/>
    <w:uiPriority w:val="99"/>
    <w:unhideWhenUsed/>
    <w:rsid w:val="007F403B"/>
    <w:pPr>
      <w:spacing w:before="100" w:beforeAutospacing="1" w:after="100" w:afterAutospacing="1"/>
    </w:pPr>
  </w:style>
  <w:style w:type="character" w:customStyle="1" w:styleId="apple-converted-space">
    <w:name w:val="apple-converted-space"/>
    <w:basedOn w:val="Predvolenpsmoodseku"/>
    <w:rsid w:val="007F403B"/>
  </w:style>
  <w:style w:type="paragraph" w:styleId="Textbubliny">
    <w:name w:val="Balloon Text"/>
    <w:basedOn w:val="Normlny"/>
    <w:link w:val="TextbublinyChar"/>
    <w:rsid w:val="000C3F2F"/>
    <w:rPr>
      <w:rFonts w:ascii="Tahoma" w:hAnsi="Tahoma"/>
      <w:sz w:val="16"/>
      <w:szCs w:val="16"/>
    </w:rPr>
  </w:style>
  <w:style w:type="character" w:customStyle="1" w:styleId="TextbublinyChar">
    <w:name w:val="Text bubliny Char"/>
    <w:link w:val="Textbubliny"/>
    <w:rsid w:val="000C3F2F"/>
    <w:rPr>
      <w:rFonts w:ascii="Tahoma" w:hAnsi="Tahoma" w:cs="Tahoma"/>
      <w:sz w:val="16"/>
      <w:szCs w:val="16"/>
    </w:rPr>
  </w:style>
  <w:style w:type="paragraph" w:customStyle="1" w:styleId="Default">
    <w:name w:val="Default"/>
    <w:rsid w:val="00482F03"/>
    <w:pPr>
      <w:autoSpaceDE w:val="0"/>
      <w:autoSpaceDN w:val="0"/>
      <w:adjustRightInd w:val="0"/>
    </w:pPr>
    <w:rPr>
      <w:color w:val="000000"/>
      <w:sz w:val="24"/>
      <w:szCs w:val="24"/>
    </w:rPr>
  </w:style>
  <w:style w:type="character" w:customStyle="1" w:styleId="Nadpis3Char">
    <w:name w:val="Nadpis 3 Char"/>
    <w:link w:val="Nadpis3"/>
    <w:semiHidden/>
    <w:rsid w:val="00407BF1"/>
    <w:rPr>
      <w:rFonts w:ascii="Cambria" w:eastAsia="Times New Roman" w:hAnsi="Cambria" w:cs="Times New Roman"/>
      <w:b/>
      <w:bCs/>
      <w:sz w:val="26"/>
      <w:szCs w:val="26"/>
    </w:rPr>
  </w:style>
  <w:style w:type="paragraph" w:customStyle="1" w:styleId="para">
    <w:name w:val="para"/>
    <w:basedOn w:val="Normlny"/>
    <w:rsid w:val="00407BF1"/>
    <w:pPr>
      <w:spacing w:before="100" w:beforeAutospacing="1" w:after="100" w:afterAutospacing="1"/>
    </w:pPr>
  </w:style>
  <w:style w:type="character" w:styleId="PremennHTML">
    <w:name w:val="HTML Variable"/>
    <w:uiPriority w:val="99"/>
    <w:unhideWhenUsed/>
    <w:rsid w:val="00407BF1"/>
    <w:rPr>
      <w:i/>
      <w:iCs/>
    </w:rPr>
  </w:style>
  <w:style w:type="character" w:styleId="Hypertextovprepojenie">
    <w:name w:val="Hyperlink"/>
    <w:uiPriority w:val="99"/>
    <w:unhideWhenUsed/>
    <w:rsid w:val="00407BF1"/>
    <w:rPr>
      <w:color w:val="0000FF"/>
      <w:u w:val="single"/>
    </w:rPr>
  </w:style>
  <w:style w:type="paragraph" w:customStyle="1" w:styleId="F3-Odsek">
    <w:name w:val="F3-Odsek"/>
    <w:basedOn w:val="Normlny"/>
    <w:link w:val="F3-OdsekChar"/>
    <w:rsid w:val="001518F1"/>
    <w:pPr>
      <w:spacing w:before="240"/>
      <w:ind w:firstLine="709"/>
      <w:jc w:val="both"/>
    </w:pPr>
    <w:rPr>
      <w:szCs w:val="20"/>
      <w:lang w:eastAsia="zh-CN"/>
    </w:rPr>
  </w:style>
  <w:style w:type="character" w:customStyle="1" w:styleId="F3-OdsekChar">
    <w:name w:val="F3-Odsek Char"/>
    <w:link w:val="F3-Odsek"/>
    <w:rsid w:val="001518F1"/>
    <w:rPr>
      <w:sz w:val="24"/>
      <w:lang w:eastAsia="zh-CN"/>
    </w:rPr>
  </w:style>
  <w:style w:type="paragraph" w:customStyle="1" w:styleId="F6-Centrovanie">
    <w:name w:val="F6-Centrovanie"/>
    <w:basedOn w:val="Normlny"/>
    <w:link w:val="F6-CentrovanieChar"/>
    <w:rsid w:val="001518F1"/>
    <w:pPr>
      <w:jc w:val="center"/>
    </w:pPr>
    <w:rPr>
      <w:szCs w:val="20"/>
    </w:rPr>
  </w:style>
  <w:style w:type="paragraph" w:styleId="Textpoznmkypodiarou">
    <w:name w:val="footnote text"/>
    <w:basedOn w:val="Normlny"/>
    <w:link w:val="TextpoznmkypodiarouChar"/>
    <w:rsid w:val="00BC20C9"/>
    <w:rPr>
      <w:sz w:val="20"/>
      <w:szCs w:val="20"/>
    </w:rPr>
  </w:style>
  <w:style w:type="character" w:customStyle="1" w:styleId="TextpoznmkypodiarouChar">
    <w:name w:val="Text poznámky pod čiarou Char"/>
    <w:basedOn w:val="Predvolenpsmoodseku"/>
    <w:link w:val="Textpoznmkypodiarou"/>
    <w:rsid w:val="00BC20C9"/>
  </w:style>
  <w:style w:type="character" w:styleId="Odkaznapoznmkupodiarou">
    <w:name w:val="footnote reference"/>
    <w:rsid w:val="00BC20C9"/>
    <w:rPr>
      <w:vertAlign w:val="superscript"/>
    </w:rPr>
  </w:style>
  <w:style w:type="paragraph" w:customStyle="1" w:styleId="VD-slokapitolyanzov">
    <w:name w:val="VD - Číslo kapitoly a názov"/>
    <w:basedOn w:val="F6-Centrovanie"/>
    <w:link w:val="VD-slokapitolyanzovChar"/>
    <w:rsid w:val="007474AC"/>
    <w:pPr>
      <w:outlineLvl w:val="0"/>
    </w:pPr>
    <w:rPr>
      <w:b/>
      <w:color w:val="7030A0"/>
      <w:sz w:val="28"/>
      <w:szCs w:val="24"/>
    </w:rPr>
  </w:style>
  <w:style w:type="character" w:customStyle="1" w:styleId="F6-CentrovanieChar">
    <w:name w:val="F6-Centrovanie Char"/>
    <w:basedOn w:val="Predvolenpsmoodseku"/>
    <w:link w:val="F6-Centrovanie"/>
    <w:rsid w:val="007474AC"/>
    <w:rPr>
      <w:sz w:val="24"/>
    </w:rPr>
  </w:style>
  <w:style w:type="character" w:customStyle="1" w:styleId="VD-slokapitolyanzovChar">
    <w:name w:val="VD - Číslo kapitoly a názov Char"/>
    <w:basedOn w:val="F6-CentrovanieChar"/>
    <w:link w:val="VD-slokapitolyanzov"/>
    <w:rsid w:val="007474AC"/>
    <w:rPr>
      <w:b/>
      <w:color w:val="7030A0"/>
      <w:sz w:val="28"/>
      <w:szCs w:val="24"/>
    </w:rPr>
  </w:style>
  <w:style w:type="paragraph" w:customStyle="1" w:styleId="VD-Medzititul1podnadpis">
    <w:name w:val="VD - Medzititul 1 (podnadpis)"/>
    <w:basedOn w:val="F6-Centrovanie"/>
    <w:link w:val="VD-Medzititul1podnadpisChar"/>
    <w:rsid w:val="007474AC"/>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7474AC"/>
    <w:rPr>
      <w:b/>
      <w:color w:val="FF0000"/>
      <w:sz w:val="24"/>
      <w:szCs w:val="24"/>
    </w:rPr>
  </w:style>
  <w:style w:type="paragraph" w:customStyle="1" w:styleId="VD-Medzititul2podpodnadpis">
    <w:name w:val="VD - Medzititul 2 (podpodnadpis)"/>
    <w:basedOn w:val="F6-Centrovanie"/>
    <w:link w:val="VD-Medzititul2podpodnadpisChar"/>
    <w:rsid w:val="007474AC"/>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7474AC"/>
    <w:rPr>
      <w:b/>
      <w:color w:val="C00000"/>
      <w:sz w:val="24"/>
      <w:szCs w:val="24"/>
    </w:rPr>
  </w:style>
  <w:style w:type="paragraph" w:customStyle="1" w:styleId="VD-Marginlia">
    <w:name w:val="VD - Marginália"/>
    <w:basedOn w:val="F6-Centrovanie"/>
    <w:link w:val="VD-MarginliaChar"/>
    <w:rsid w:val="007474AC"/>
    <w:pPr>
      <w:jc w:val="right"/>
    </w:pPr>
    <w:rPr>
      <w:b/>
      <w:color w:val="92D050"/>
      <w:szCs w:val="24"/>
    </w:rPr>
  </w:style>
  <w:style w:type="character" w:customStyle="1" w:styleId="VD-MarginliaChar">
    <w:name w:val="VD - Marginália Char"/>
    <w:basedOn w:val="F6-CentrovanieChar"/>
    <w:link w:val="VD-Marginlia"/>
    <w:rsid w:val="007474AC"/>
    <w:rPr>
      <w:b/>
      <w:color w:val="92D050"/>
      <w:sz w:val="24"/>
      <w:szCs w:val="24"/>
    </w:rPr>
  </w:style>
  <w:style w:type="paragraph" w:customStyle="1" w:styleId="VD-Piktogram">
    <w:name w:val="VD - Piktogram"/>
    <w:basedOn w:val="F6-Centrovanie"/>
    <w:link w:val="VD-PiktogramChar"/>
    <w:rsid w:val="007474AC"/>
    <w:pPr>
      <w:jc w:val="right"/>
    </w:pPr>
    <w:rPr>
      <w:b/>
      <w:color w:val="FFC000"/>
      <w:szCs w:val="24"/>
    </w:rPr>
  </w:style>
  <w:style w:type="character" w:customStyle="1" w:styleId="VD-PiktogramChar">
    <w:name w:val="VD - Piktogram Char"/>
    <w:basedOn w:val="F6-CentrovanieChar"/>
    <w:link w:val="VD-Piktogram"/>
    <w:rsid w:val="007474AC"/>
    <w:rPr>
      <w:b/>
      <w:color w:val="FFC000"/>
      <w:sz w:val="24"/>
      <w:szCs w:val="24"/>
    </w:rPr>
  </w:style>
  <w:style w:type="paragraph" w:customStyle="1" w:styleId="VD-Textodsaden1rove">
    <w:name w:val="VD - Text odsadený (1. úroveň)"/>
    <w:basedOn w:val="F6-Centrovanie"/>
    <w:link w:val="VD-Textodsaden1roveChar"/>
    <w:rsid w:val="007474AC"/>
    <w:pPr>
      <w:ind w:left="500"/>
    </w:pPr>
    <w:rPr>
      <w:color w:val="00B0F0"/>
      <w:szCs w:val="24"/>
    </w:rPr>
  </w:style>
  <w:style w:type="character" w:customStyle="1" w:styleId="VD-Textodsaden1roveChar">
    <w:name w:val="VD - Text odsadený (1. úroveň) Char"/>
    <w:basedOn w:val="F6-CentrovanieChar"/>
    <w:link w:val="VD-Textodsaden1rove"/>
    <w:rsid w:val="007474AC"/>
    <w:rPr>
      <w:color w:val="00B0F0"/>
      <w:sz w:val="24"/>
      <w:szCs w:val="24"/>
    </w:rPr>
  </w:style>
  <w:style w:type="paragraph" w:customStyle="1" w:styleId="VD-Textodsadpododsadenie2rove">
    <w:name w:val="VD - Text odsad pod odsadenie (2. úroveň)"/>
    <w:basedOn w:val="F6-Centrovanie"/>
    <w:link w:val="VD-Textodsadpododsadenie2roveChar"/>
    <w:rsid w:val="007474AC"/>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7474AC"/>
    <w:rPr>
      <w:color w:val="0070C0"/>
      <w:sz w:val="24"/>
      <w:szCs w:val="24"/>
    </w:rPr>
  </w:style>
  <w:style w:type="paragraph" w:customStyle="1" w:styleId="VD-tlovantext1">
    <w:name w:val="VD - Štýlovaný text 1"/>
    <w:basedOn w:val="F6-Centrovanie"/>
    <w:link w:val="VD-tlovantext1Char"/>
    <w:rsid w:val="007474AC"/>
    <w:rPr>
      <w:color w:val="FFFF00"/>
      <w:szCs w:val="24"/>
    </w:rPr>
  </w:style>
  <w:style w:type="character" w:customStyle="1" w:styleId="VD-tlovantext1Char">
    <w:name w:val="VD - Štýlovaný text 1 Char"/>
    <w:basedOn w:val="F6-CentrovanieChar"/>
    <w:link w:val="VD-tlovantext1"/>
    <w:rsid w:val="007474AC"/>
    <w:rPr>
      <w:color w:val="FFFF00"/>
      <w:sz w:val="24"/>
      <w:szCs w:val="24"/>
    </w:rPr>
  </w:style>
  <w:style w:type="paragraph" w:customStyle="1" w:styleId="VD-tlovantext2">
    <w:name w:val="VD - Štýlovaný text 2"/>
    <w:basedOn w:val="F6-Centrovanie"/>
    <w:link w:val="VD-tlovantext2Char"/>
    <w:rsid w:val="007474AC"/>
    <w:rPr>
      <w:color w:val="00B050"/>
      <w:szCs w:val="24"/>
    </w:rPr>
  </w:style>
  <w:style w:type="character" w:customStyle="1" w:styleId="VD-tlovantext2Char">
    <w:name w:val="VD - Štýlovaný text 2 Char"/>
    <w:basedOn w:val="F6-CentrovanieChar"/>
    <w:link w:val="VD-tlovantext2"/>
    <w:rsid w:val="007474AC"/>
    <w:rPr>
      <w:color w:val="00B050"/>
      <w:sz w:val="24"/>
      <w:szCs w:val="24"/>
    </w:rPr>
  </w:style>
  <w:style w:type="paragraph" w:customStyle="1" w:styleId="VD-tlovantext3">
    <w:name w:val="VD - Štýlovaný text 3"/>
    <w:basedOn w:val="F6-Centrovanie"/>
    <w:link w:val="VD-tlovantext3Char"/>
    <w:rsid w:val="007474AC"/>
    <w:rPr>
      <w:color w:val="000080"/>
      <w:szCs w:val="24"/>
    </w:rPr>
  </w:style>
  <w:style w:type="character" w:customStyle="1" w:styleId="VD-tlovantext3Char">
    <w:name w:val="VD - Štýlovaný text 3 Char"/>
    <w:basedOn w:val="F6-CentrovanieChar"/>
    <w:link w:val="VD-tlovantext3"/>
    <w:rsid w:val="007474AC"/>
    <w:rPr>
      <w:color w:val="000080"/>
      <w:sz w:val="24"/>
      <w:szCs w:val="24"/>
    </w:rPr>
  </w:style>
  <w:style w:type="character" w:customStyle="1" w:styleId="Nadpis1Char">
    <w:name w:val="Nadpis 1 Char"/>
    <w:basedOn w:val="Predvolenpsmoodseku"/>
    <w:link w:val="Nadpis1"/>
    <w:rsid w:val="00B14B7B"/>
    <w:rPr>
      <w:rFonts w:asciiTheme="majorHAnsi" w:eastAsiaTheme="majorEastAsia" w:hAnsiTheme="majorHAnsi" w:cstheme="majorBidi"/>
      <w:color w:val="365F91" w:themeColor="accent1" w:themeShade="BF"/>
      <w:sz w:val="32"/>
      <w:szCs w:val="32"/>
    </w:rPr>
  </w:style>
  <w:style w:type="paragraph" w:styleId="Odsekzoznamu">
    <w:name w:val="List Paragraph"/>
    <w:basedOn w:val="Normlny"/>
    <w:uiPriority w:val="34"/>
    <w:qFormat/>
    <w:rsid w:val="00E35A8D"/>
    <w:pPr>
      <w:ind w:left="720"/>
      <w:contextualSpacing/>
    </w:pPr>
  </w:style>
  <w:style w:type="character" w:styleId="Odkaznakomentr">
    <w:name w:val="annotation reference"/>
    <w:basedOn w:val="Predvolenpsmoodseku"/>
    <w:semiHidden/>
    <w:unhideWhenUsed/>
    <w:rsid w:val="00427BB8"/>
    <w:rPr>
      <w:sz w:val="16"/>
      <w:szCs w:val="16"/>
    </w:rPr>
  </w:style>
  <w:style w:type="paragraph" w:styleId="Textkomentra">
    <w:name w:val="annotation text"/>
    <w:basedOn w:val="Normlny"/>
    <w:link w:val="TextkomentraChar"/>
    <w:semiHidden/>
    <w:unhideWhenUsed/>
    <w:rsid w:val="00427BB8"/>
    <w:rPr>
      <w:sz w:val="20"/>
      <w:szCs w:val="20"/>
    </w:rPr>
  </w:style>
  <w:style w:type="character" w:customStyle="1" w:styleId="TextkomentraChar">
    <w:name w:val="Text komentára Char"/>
    <w:basedOn w:val="Predvolenpsmoodseku"/>
    <w:link w:val="Textkomentra"/>
    <w:semiHidden/>
    <w:rsid w:val="00427BB8"/>
  </w:style>
  <w:style w:type="paragraph" w:styleId="Predmetkomentra">
    <w:name w:val="annotation subject"/>
    <w:basedOn w:val="Textkomentra"/>
    <w:next w:val="Textkomentra"/>
    <w:link w:val="PredmetkomentraChar"/>
    <w:semiHidden/>
    <w:unhideWhenUsed/>
    <w:rsid w:val="00427BB8"/>
    <w:rPr>
      <w:b/>
      <w:bCs/>
    </w:rPr>
  </w:style>
  <w:style w:type="character" w:customStyle="1" w:styleId="PredmetkomentraChar">
    <w:name w:val="Predmet komentára Char"/>
    <w:basedOn w:val="TextkomentraChar"/>
    <w:link w:val="Predmetkomentra"/>
    <w:semiHidden/>
    <w:rsid w:val="00427BB8"/>
    <w:rPr>
      <w:b/>
      <w:bCs/>
    </w:rPr>
  </w:style>
  <w:style w:type="paragraph" w:styleId="Revzia">
    <w:name w:val="Revision"/>
    <w:hidden/>
    <w:uiPriority w:val="99"/>
    <w:semiHidden/>
    <w:rsid w:val="00427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870">
      <w:bodyDiv w:val="1"/>
      <w:marLeft w:val="0"/>
      <w:marRight w:val="0"/>
      <w:marTop w:val="0"/>
      <w:marBottom w:val="0"/>
      <w:divBdr>
        <w:top w:val="none" w:sz="0" w:space="0" w:color="auto"/>
        <w:left w:val="none" w:sz="0" w:space="0" w:color="auto"/>
        <w:bottom w:val="none" w:sz="0" w:space="0" w:color="auto"/>
        <w:right w:val="none" w:sz="0" w:space="0" w:color="auto"/>
      </w:divBdr>
      <w:divsChild>
        <w:div w:id="494534763">
          <w:marLeft w:val="0"/>
          <w:marRight w:val="0"/>
          <w:marTop w:val="100"/>
          <w:marBottom w:val="100"/>
          <w:divBdr>
            <w:top w:val="none" w:sz="0" w:space="0" w:color="auto"/>
            <w:left w:val="none" w:sz="0" w:space="0" w:color="auto"/>
            <w:bottom w:val="none" w:sz="0" w:space="0" w:color="auto"/>
            <w:right w:val="none" w:sz="0" w:space="0" w:color="auto"/>
          </w:divBdr>
          <w:divsChild>
            <w:div w:id="954407241">
              <w:marLeft w:val="0"/>
              <w:marRight w:val="0"/>
              <w:marTop w:val="0"/>
              <w:marBottom w:val="0"/>
              <w:divBdr>
                <w:top w:val="none" w:sz="0" w:space="0" w:color="auto"/>
                <w:left w:val="none" w:sz="0" w:space="0" w:color="auto"/>
                <w:bottom w:val="none" w:sz="0" w:space="0" w:color="auto"/>
                <w:right w:val="none" w:sz="0" w:space="0" w:color="auto"/>
              </w:divBdr>
              <w:divsChild>
                <w:div w:id="2046130506">
                  <w:marLeft w:val="0"/>
                  <w:marRight w:val="0"/>
                  <w:marTop w:val="0"/>
                  <w:marBottom w:val="0"/>
                  <w:divBdr>
                    <w:top w:val="none" w:sz="0" w:space="0" w:color="auto"/>
                    <w:left w:val="none" w:sz="0" w:space="0" w:color="auto"/>
                    <w:bottom w:val="single" w:sz="6" w:space="2" w:color="D0D8E4"/>
                    <w:right w:val="none" w:sz="0" w:space="0" w:color="auto"/>
                  </w:divBdr>
                  <w:divsChild>
                    <w:div w:id="1327778631">
                      <w:marLeft w:val="0"/>
                      <w:marRight w:val="0"/>
                      <w:marTop w:val="0"/>
                      <w:marBottom w:val="0"/>
                      <w:divBdr>
                        <w:top w:val="none" w:sz="0" w:space="0" w:color="auto"/>
                        <w:left w:val="none" w:sz="0" w:space="0" w:color="auto"/>
                        <w:bottom w:val="none" w:sz="0" w:space="0" w:color="auto"/>
                        <w:right w:val="none" w:sz="0" w:space="0" w:color="auto"/>
                      </w:divBdr>
                      <w:divsChild>
                        <w:div w:id="20744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755">
      <w:bodyDiv w:val="1"/>
      <w:marLeft w:val="0"/>
      <w:marRight w:val="0"/>
      <w:marTop w:val="0"/>
      <w:marBottom w:val="0"/>
      <w:divBdr>
        <w:top w:val="none" w:sz="0" w:space="0" w:color="auto"/>
        <w:left w:val="none" w:sz="0" w:space="0" w:color="auto"/>
        <w:bottom w:val="none" w:sz="0" w:space="0" w:color="auto"/>
        <w:right w:val="none" w:sz="0" w:space="0" w:color="auto"/>
      </w:divBdr>
    </w:div>
    <w:div w:id="181551586">
      <w:bodyDiv w:val="1"/>
      <w:marLeft w:val="0"/>
      <w:marRight w:val="0"/>
      <w:marTop w:val="0"/>
      <w:marBottom w:val="0"/>
      <w:divBdr>
        <w:top w:val="none" w:sz="0" w:space="0" w:color="auto"/>
        <w:left w:val="none" w:sz="0" w:space="0" w:color="auto"/>
        <w:bottom w:val="none" w:sz="0" w:space="0" w:color="auto"/>
        <w:right w:val="none" w:sz="0" w:space="0" w:color="auto"/>
      </w:divBdr>
    </w:div>
    <w:div w:id="188613314">
      <w:bodyDiv w:val="1"/>
      <w:marLeft w:val="0"/>
      <w:marRight w:val="0"/>
      <w:marTop w:val="0"/>
      <w:marBottom w:val="0"/>
      <w:divBdr>
        <w:top w:val="none" w:sz="0" w:space="0" w:color="auto"/>
        <w:left w:val="none" w:sz="0" w:space="0" w:color="auto"/>
        <w:bottom w:val="none" w:sz="0" w:space="0" w:color="auto"/>
        <w:right w:val="none" w:sz="0" w:space="0" w:color="auto"/>
      </w:divBdr>
      <w:divsChild>
        <w:div w:id="1488549436">
          <w:marLeft w:val="75"/>
          <w:marRight w:val="0"/>
          <w:marTop w:val="0"/>
          <w:marBottom w:val="0"/>
          <w:divBdr>
            <w:top w:val="none" w:sz="0" w:space="0" w:color="auto"/>
            <w:left w:val="none" w:sz="0" w:space="0" w:color="auto"/>
            <w:bottom w:val="none" w:sz="0" w:space="0" w:color="auto"/>
            <w:right w:val="none" w:sz="0" w:space="0" w:color="auto"/>
          </w:divBdr>
        </w:div>
        <w:div w:id="2028753640">
          <w:marLeft w:val="75"/>
          <w:marRight w:val="0"/>
          <w:marTop w:val="0"/>
          <w:marBottom w:val="0"/>
          <w:divBdr>
            <w:top w:val="none" w:sz="0" w:space="0" w:color="auto"/>
            <w:left w:val="none" w:sz="0" w:space="0" w:color="auto"/>
            <w:bottom w:val="none" w:sz="0" w:space="0" w:color="auto"/>
            <w:right w:val="none" w:sz="0" w:space="0" w:color="auto"/>
          </w:divBdr>
        </w:div>
        <w:div w:id="1021248605">
          <w:marLeft w:val="75"/>
          <w:marRight w:val="0"/>
          <w:marTop w:val="0"/>
          <w:marBottom w:val="0"/>
          <w:divBdr>
            <w:top w:val="none" w:sz="0" w:space="0" w:color="auto"/>
            <w:left w:val="none" w:sz="0" w:space="0" w:color="auto"/>
            <w:bottom w:val="none" w:sz="0" w:space="0" w:color="auto"/>
            <w:right w:val="none" w:sz="0" w:space="0" w:color="auto"/>
          </w:divBdr>
        </w:div>
        <w:div w:id="2077168051">
          <w:marLeft w:val="75"/>
          <w:marRight w:val="0"/>
          <w:marTop w:val="0"/>
          <w:marBottom w:val="0"/>
          <w:divBdr>
            <w:top w:val="none" w:sz="0" w:space="0" w:color="auto"/>
            <w:left w:val="none" w:sz="0" w:space="0" w:color="auto"/>
            <w:bottom w:val="none" w:sz="0" w:space="0" w:color="auto"/>
            <w:right w:val="none" w:sz="0" w:space="0" w:color="auto"/>
          </w:divBdr>
        </w:div>
        <w:div w:id="466900802">
          <w:marLeft w:val="75"/>
          <w:marRight w:val="0"/>
          <w:marTop w:val="0"/>
          <w:marBottom w:val="0"/>
          <w:divBdr>
            <w:top w:val="none" w:sz="0" w:space="0" w:color="auto"/>
            <w:left w:val="none" w:sz="0" w:space="0" w:color="auto"/>
            <w:bottom w:val="none" w:sz="0" w:space="0" w:color="auto"/>
            <w:right w:val="none" w:sz="0" w:space="0" w:color="auto"/>
          </w:divBdr>
        </w:div>
        <w:div w:id="380986322">
          <w:marLeft w:val="75"/>
          <w:marRight w:val="0"/>
          <w:marTop w:val="0"/>
          <w:marBottom w:val="0"/>
          <w:divBdr>
            <w:top w:val="none" w:sz="0" w:space="0" w:color="auto"/>
            <w:left w:val="none" w:sz="0" w:space="0" w:color="auto"/>
            <w:bottom w:val="none" w:sz="0" w:space="0" w:color="auto"/>
            <w:right w:val="none" w:sz="0" w:space="0" w:color="auto"/>
          </w:divBdr>
        </w:div>
      </w:divsChild>
    </w:div>
    <w:div w:id="195628080">
      <w:bodyDiv w:val="1"/>
      <w:marLeft w:val="0"/>
      <w:marRight w:val="0"/>
      <w:marTop w:val="0"/>
      <w:marBottom w:val="0"/>
      <w:divBdr>
        <w:top w:val="none" w:sz="0" w:space="0" w:color="auto"/>
        <w:left w:val="none" w:sz="0" w:space="0" w:color="auto"/>
        <w:bottom w:val="none" w:sz="0" w:space="0" w:color="auto"/>
        <w:right w:val="none" w:sz="0" w:space="0" w:color="auto"/>
      </w:divBdr>
    </w:div>
    <w:div w:id="234825488">
      <w:bodyDiv w:val="1"/>
      <w:marLeft w:val="0"/>
      <w:marRight w:val="0"/>
      <w:marTop w:val="0"/>
      <w:marBottom w:val="0"/>
      <w:divBdr>
        <w:top w:val="none" w:sz="0" w:space="0" w:color="auto"/>
        <w:left w:val="none" w:sz="0" w:space="0" w:color="auto"/>
        <w:bottom w:val="none" w:sz="0" w:space="0" w:color="auto"/>
        <w:right w:val="none" w:sz="0" w:space="0" w:color="auto"/>
      </w:divBdr>
    </w:div>
    <w:div w:id="388119013">
      <w:bodyDiv w:val="1"/>
      <w:marLeft w:val="0"/>
      <w:marRight w:val="0"/>
      <w:marTop w:val="0"/>
      <w:marBottom w:val="0"/>
      <w:divBdr>
        <w:top w:val="none" w:sz="0" w:space="0" w:color="auto"/>
        <w:left w:val="none" w:sz="0" w:space="0" w:color="auto"/>
        <w:bottom w:val="none" w:sz="0" w:space="0" w:color="auto"/>
        <w:right w:val="none" w:sz="0" w:space="0" w:color="auto"/>
      </w:divBdr>
    </w:div>
    <w:div w:id="445776520">
      <w:bodyDiv w:val="1"/>
      <w:marLeft w:val="0"/>
      <w:marRight w:val="0"/>
      <w:marTop w:val="0"/>
      <w:marBottom w:val="0"/>
      <w:divBdr>
        <w:top w:val="none" w:sz="0" w:space="0" w:color="auto"/>
        <w:left w:val="none" w:sz="0" w:space="0" w:color="auto"/>
        <w:bottom w:val="none" w:sz="0" w:space="0" w:color="auto"/>
        <w:right w:val="none" w:sz="0" w:space="0" w:color="auto"/>
      </w:divBdr>
    </w:div>
    <w:div w:id="522671667">
      <w:bodyDiv w:val="1"/>
      <w:marLeft w:val="0"/>
      <w:marRight w:val="0"/>
      <w:marTop w:val="0"/>
      <w:marBottom w:val="0"/>
      <w:divBdr>
        <w:top w:val="none" w:sz="0" w:space="0" w:color="auto"/>
        <w:left w:val="none" w:sz="0" w:space="0" w:color="auto"/>
        <w:bottom w:val="none" w:sz="0" w:space="0" w:color="auto"/>
        <w:right w:val="none" w:sz="0" w:space="0" w:color="auto"/>
      </w:divBdr>
    </w:div>
    <w:div w:id="523129216">
      <w:bodyDiv w:val="1"/>
      <w:marLeft w:val="0"/>
      <w:marRight w:val="0"/>
      <w:marTop w:val="0"/>
      <w:marBottom w:val="0"/>
      <w:divBdr>
        <w:top w:val="none" w:sz="0" w:space="0" w:color="auto"/>
        <w:left w:val="none" w:sz="0" w:space="0" w:color="auto"/>
        <w:bottom w:val="none" w:sz="0" w:space="0" w:color="auto"/>
        <w:right w:val="none" w:sz="0" w:space="0" w:color="auto"/>
      </w:divBdr>
    </w:div>
    <w:div w:id="546260526">
      <w:bodyDiv w:val="1"/>
      <w:marLeft w:val="0"/>
      <w:marRight w:val="0"/>
      <w:marTop w:val="0"/>
      <w:marBottom w:val="0"/>
      <w:divBdr>
        <w:top w:val="none" w:sz="0" w:space="0" w:color="auto"/>
        <w:left w:val="none" w:sz="0" w:space="0" w:color="auto"/>
        <w:bottom w:val="none" w:sz="0" w:space="0" w:color="auto"/>
        <w:right w:val="none" w:sz="0" w:space="0" w:color="auto"/>
      </w:divBdr>
    </w:div>
    <w:div w:id="604922609">
      <w:bodyDiv w:val="1"/>
      <w:marLeft w:val="0"/>
      <w:marRight w:val="0"/>
      <w:marTop w:val="0"/>
      <w:marBottom w:val="0"/>
      <w:divBdr>
        <w:top w:val="none" w:sz="0" w:space="0" w:color="auto"/>
        <w:left w:val="none" w:sz="0" w:space="0" w:color="auto"/>
        <w:bottom w:val="none" w:sz="0" w:space="0" w:color="auto"/>
        <w:right w:val="none" w:sz="0" w:space="0" w:color="auto"/>
      </w:divBdr>
    </w:div>
    <w:div w:id="661469887">
      <w:bodyDiv w:val="1"/>
      <w:marLeft w:val="0"/>
      <w:marRight w:val="0"/>
      <w:marTop w:val="0"/>
      <w:marBottom w:val="0"/>
      <w:divBdr>
        <w:top w:val="none" w:sz="0" w:space="0" w:color="auto"/>
        <w:left w:val="none" w:sz="0" w:space="0" w:color="auto"/>
        <w:bottom w:val="none" w:sz="0" w:space="0" w:color="auto"/>
        <w:right w:val="none" w:sz="0" w:space="0" w:color="auto"/>
      </w:divBdr>
    </w:div>
    <w:div w:id="694813298">
      <w:bodyDiv w:val="1"/>
      <w:marLeft w:val="0"/>
      <w:marRight w:val="0"/>
      <w:marTop w:val="0"/>
      <w:marBottom w:val="0"/>
      <w:divBdr>
        <w:top w:val="none" w:sz="0" w:space="0" w:color="auto"/>
        <w:left w:val="none" w:sz="0" w:space="0" w:color="auto"/>
        <w:bottom w:val="none" w:sz="0" w:space="0" w:color="auto"/>
        <w:right w:val="none" w:sz="0" w:space="0" w:color="auto"/>
      </w:divBdr>
    </w:div>
    <w:div w:id="697049242">
      <w:bodyDiv w:val="1"/>
      <w:marLeft w:val="0"/>
      <w:marRight w:val="0"/>
      <w:marTop w:val="0"/>
      <w:marBottom w:val="0"/>
      <w:divBdr>
        <w:top w:val="none" w:sz="0" w:space="0" w:color="auto"/>
        <w:left w:val="none" w:sz="0" w:space="0" w:color="auto"/>
        <w:bottom w:val="none" w:sz="0" w:space="0" w:color="auto"/>
        <w:right w:val="none" w:sz="0" w:space="0" w:color="auto"/>
      </w:divBdr>
    </w:div>
    <w:div w:id="744035852">
      <w:bodyDiv w:val="1"/>
      <w:marLeft w:val="0"/>
      <w:marRight w:val="0"/>
      <w:marTop w:val="0"/>
      <w:marBottom w:val="0"/>
      <w:divBdr>
        <w:top w:val="none" w:sz="0" w:space="0" w:color="auto"/>
        <w:left w:val="none" w:sz="0" w:space="0" w:color="auto"/>
        <w:bottom w:val="none" w:sz="0" w:space="0" w:color="auto"/>
        <w:right w:val="none" w:sz="0" w:space="0" w:color="auto"/>
      </w:divBdr>
    </w:div>
    <w:div w:id="860585707">
      <w:bodyDiv w:val="1"/>
      <w:marLeft w:val="0"/>
      <w:marRight w:val="0"/>
      <w:marTop w:val="0"/>
      <w:marBottom w:val="0"/>
      <w:divBdr>
        <w:top w:val="none" w:sz="0" w:space="0" w:color="auto"/>
        <w:left w:val="none" w:sz="0" w:space="0" w:color="auto"/>
        <w:bottom w:val="none" w:sz="0" w:space="0" w:color="auto"/>
        <w:right w:val="none" w:sz="0" w:space="0" w:color="auto"/>
      </w:divBdr>
    </w:div>
    <w:div w:id="929120936">
      <w:bodyDiv w:val="1"/>
      <w:marLeft w:val="0"/>
      <w:marRight w:val="0"/>
      <w:marTop w:val="0"/>
      <w:marBottom w:val="0"/>
      <w:divBdr>
        <w:top w:val="none" w:sz="0" w:space="0" w:color="auto"/>
        <w:left w:val="none" w:sz="0" w:space="0" w:color="auto"/>
        <w:bottom w:val="none" w:sz="0" w:space="0" w:color="auto"/>
        <w:right w:val="none" w:sz="0" w:space="0" w:color="auto"/>
      </w:divBdr>
    </w:div>
    <w:div w:id="937251348">
      <w:bodyDiv w:val="1"/>
      <w:marLeft w:val="0"/>
      <w:marRight w:val="0"/>
      <w:marTop w:val="0"/>
      <w:marBottom w:val="0"/>
      <w:divBdr>
        <w:top w:val="none" w:sz="0" w:space="0" w:color="auto"/>
        <w:left w:val="none" w:sz="0" w:space="0" w:color="auto"/>
        <w:bottom w:val="none" w:sz="0" w:space="0" w:color="auto"/>
        <w:right w:val="none" w:sz="0" w:space="0" w:color="auto"/>
      </w:divBdr>
    </w:div>
    <w:div w:id="1066100811">
      <w:bodyDiv w:val="1"/>
      <w:marLeft w:val="0"/>
      <w:marRight w:val="0"/>
      <w:marTop w:val="0"/>
      <w:marBottom w:val="0"/>
      <w:divBdr>
        <w:top w:val="none" w:sz="0" w:space="0" w:color="auto"/>
        <w:left w:val="none" w:sz="0" w:space="0" w:color="auto"/>
        <w:bottom w:val="none" w:sz="0" w:space="0" w:color="auto"/>
        <w:right w:val="none" w:sz="0" w:space="0" w:color="auto"/>
      </w:divBdr>
    </w:div>
    <w:div w:id="1118378290">
      <w:bodyDiv w:val="1"/>
      <w:marLeft w:val="0"/>
      <w:marRight w:val="0"/>
      <w:marTop w:val="0"/>
      <w:marBottom w:val="0"/>
      <w:divBdr>
        <w:top w:val="none" w:sz="0" w:space="0" w:color="auto"/>
        <w:left w:val="none" w:sz="0" w:space="0" w:color="auto"/>
        <w:bottom w:val="none" w:sz="0" w:space="0" w:color="auto"/>
        <w:right w:val="none" w:sz="0" w:space="0" w:color="auto"/>
      </w:divBdr>
    </w:div>
    <w:div w:id="1176534566">
      <w:bodyDiv w:val="1"/>
      <w:marLeft w:val="0"/>
      <w:marRight w:val="0"/>
      <w:marTop w:val="0"/>
      <w:marBottom w:val="0"/>
      <w:divBdr>
        <w:top w:val="none" w:sz="0" w:space="0" w:color="auto"/>
        <w:left w:val="none" w:sz="0" w:space="0" w:color="auto"/>
        <w:bottom w:val="none" w:sz="0" w:space="0" w:color="auto"/>
        <w:right w:val="none" w:sz="0" w:space="0" w:color="auto"/>
      </w:divBdr>
    </w:div>
    <w:div w:id="1273824253">
      <w:bodyDiv w:val="1"/>
      <w:marLeft w:val="0"/>
      <w:marRight w:val="0"/>
      <w:marTop w:val="0"/>
      <w:marBottom w:val="0"/>
      <w:divBdr>
        <w:top w:val="none" w:sz="0" w:space="0" w:color="auto"/>
        <w:left w:val="none" w:sz="0" w:space="0" w:color="auto"/>
        <w:bottom w:val="none" w:sz="0" w:space="0" w:color="auto"/>
        <w:right w:val="none" w:sz="0" w:space="0" w:color="auto"/>
      </w:divBdr>
    </w:div>
    <w:div w:id="1388142866">
      <w:bodyDiv w:val="1"/>
      <w:marLeft w:val="0"/>
      <w:marRight w:val="0"/>
      <w:marTop w:val="0"/>
      <w:marBottom w:val="0"/>
      <w:divBdr>
        <w:top w:val="none" w:sz="0" w:space="0" w:color="auto"/>
        <w:left w:val="none" w:sz="0" w:space="0" w:color="auto"/>
        <w:bottom w:val="none" w:sz="0" w:space="0" w:color="auto"/>
        <w:right w:val="none" w:sz="0" w:space="0" w:color="auto"/>
      </w:divBdr>
    </w:div>
    <w:div w:id="1436439249">
      <w:bodyDiv w:val="1"/>
      <w:marLeft w:val="0"/>
      <w:marRight w:val="0"/>
      <w:marTop w:val="0"/>
      <w:marBottom w:val="0"/>
      <w:divBdr>
        <w:top w:val="none" w:sz="0" w:space="0" w:color="auto"/>
        <w:left w:val="none" w:sz="0" w:space="0" w:color="auto"/>
        <w:bottom w:val="none" w:sz="0" w:space="0" w:color="auto"/>
        <w:right w:val="none" w:sz="0" w:space="0" w:color="auto"/>
      </w:divBdr>
    </w:div>
    <w:div w:id="1437019359">
      <w:bodyDiv w:val="1"/>
      <w:marLeft w:val="0"/>
      <w:marRight w:val="0"/>
      <w:marTop w:val="0"/>
      <w:marBottom w:val="0"/>
      <w:divBdr>
        <w:top w:val="none" w:sz="0" w:space="0" w:color="auto"/>
        <w:left w:val="none" w:sz="0" w:space="0" w:color="auto"/>
        <w:bottom w:val="none" w:sz="0" w:space="0" w:color="auto"/>
        <w:right w:val="none" w:sz="0" w:space="0" w:color="auto"/>
      </w:divBdr>
      <w:divsChild>
        <w:div w:id="520901590">
          <w:marLeft w:val="0"/>
          <w:marRight w:val="0"/>
          <w:marTop w:val="100"/>
          <w:marBottom w:val="100"/>
          <w:divBdr>
            <w:top w:val="none" w:sz="0" w:space="0" w:color="auto"/>
            <w:left w:val="none" w:sz="0" w:space="0" w:color="auto"/>
            <w:bottom w:val="none" w:sz="0" w:space="0" w:color="auto"/>
            <w:right w:val="none" w:sz="0" w:space="0" w:color="auto"/>
          </w:divBdr>
          <w:divsChild>
            <w:div w:id="1717312521">
              <w:marLeft w:val="0"/>
              <w:marRight w:val="0"/>
              <w:marTop w:val="0"/>
              <w:marBottom w:val="0"/>
              <w:divBdr>
                <w:top w:val="none" w:sz="0" w:space="0" w:color="auto"/>
                <w:left w:val="none" w:sz="0" w:space="0" w:color="auto"/>
                <w:bottom w:val="none" w:sz="0" w:space="0" w:color="auto"/>
                <w:right w:val="none" w:sz="0" w:space="0" w:color="auto"/>
              </w:divBdr>
              <w:divsChild>
                <w:div w:id="211776509">
                  <w:marLeft w:val="0"/>
                  <w:marRight w:val="0"/>
                  <w:marTop w:val="0"/>
                  <w:marBottom w:val="0"/>
                  <w:divBdr>
                    <w:top w:val="none" w:sz="0" w:space="0" w:color="auto"/>
                    <w:left w:val="none" w:sz="0" w:space="0" w:color="auto"/>
                    <w:bottom w:val="single" w:sz="6" w:space="2" w:color="D0D8E4"/>
                    <w:right w:val="none" w:sz="0" w:space="0" w:color="auto"/>
                  </w:divBdr>
                  <w:divsChild>
                    <w:div w:id="6350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2993">
      <w:bodyDiv w:val="1"/>
      <w:marLeft w:val="0"/>
      <w:marRight w:val="0"/>
      <w:marTop w:val="0"/>
      <w:marBottom w:val="0"/>
      <w:divBdr>
        <w:top w:val="none" w:sz="0" w:space="0" w:color="auto"/>
        <w:left w:val="none" w:sz="0" w:space="0" w:color="auto"/>
        <w:bottom w:val="none" w:sz="0" w:space="0" w:color="auto"/>
        <w:right w:val="none" w:sz="0" w:space="0" w:color="auto"/>
      </w:divBdr>
    </w:div>
    <w:div w:id="1580214401">
      <w:bodyDiv w:val="1"/>
      <w:marLeft w:val="0"/>
      <w:marRight w:val="0"/>
      <w:marTop w:val="0"/>
      <w:marBottom w:val="0"/>
      <w:divBdr>
        <w:top w:val="none" w:sz="0" w:space="0" w:color="auto"/>
        <w:left w:val="none" w:sz="0" w:space="0" w:color="auto"/>
        <w:bottom w:val="none" w:sz="0" w:space="0" w:color="auto"/>
        <w:right w:val="none" w:sz="0" w:space="0" w:color="auto"/>
      </w:divBdr>
    </w:div>
    <w:div w:id="1611275148">
      <w:bodyDiv w:val="1"/>
      <w:marLeft w:val="0"/>
      <w:marRight w:val="0"/>
      <w:marTop w:val="0"/>
      <w:marBottom w:val="0"/>
      <w:divBdr>
        <w:top w:val="none" w:sz="0" w:space="0" w:color="auto"/>
        <w:left w:val="none" w:sz="0" w:space="0" w:color="auto"/>
        <w:bottom w:val="none" w:sz="0" w:space="0" w:color="auto"/>
        <w:right w:val="none" w:sz="0" w:space="0" w:color="auto"/>
      </w:divBdr>
    </w:div>
    <w:div w:id="1685279714">
      <w:bodyDiv w:val="1"/>
      <w:marLeft w:val="0"/>
      <w:marRight w:val="0"/>
      <w:marTop w:val="0"/>
      <w:marBottom w:val="0"/>
      <w:divBdr>
        <w:top w:val="none" w:sz="0" w:space="0" w:color="auto"/>
        <w:left w:val="none" w:sz="0" w:space="0" w:color="auto"/>
        <w:bottom w:val="none" w:sz="0" w:space="0" w:color="auto"/>
        <w:right w:val="none" w:sz="0" w:space="0" w:color="auto"/>
      </w:divBdr>
    </w:div>
    <w:div w:id="1722703281">
      <w:bodyDiv w:val="1"/>
      <w:marLeft w:val="0"/>
      <w:marRight w:val="0"/>
      <w:marTop w:val="0"/>
      <w:marBottom w:val="0"/>
      <w:divBdr>
        <w:top w:val="none" w:sz="0" w:space="0" w:color="auto"/>
        <w:left w:val="none" w:sz="0" w:space="0" w:color="auto"/>
        <w:bottom w:val="none" w:sz="0" w:space="0" w:color="auto"/>
        <w:right w:val="none" w:sz="0" w:space="0" w:color="auto"/>
      </w:divBdr>
    </w:div>
    <w:div w:id="1726756476">
      <w:bodyDiv w:val="1"/>
      <w:marLeft w:val="0"/>
      <w:marRight w:val="0"/>
      <w:marTop w:val="0"/>
      <w:marBottom w:val="0"/>
      <w:divBdr>
        <w:top w:val="none" w:sz="0" w:space="0" w:color="auto"/>
        <w:left w:val="none" w:sz="0" w:space="0" w:color="auto"/>
        <w:bottom w:val="none" w:sz="0" w:space="0" w:color="auto"/>
        <w:right w:val="none" w:sz="0" w:space="0" w:color="auto"/>
      </w:divBdr>
    </w:div>
    <w:div w:id="1825589308">
      <w:bodyDiv w:val="1"/>
      <w:marLeft w:val="0"/>
      <w:marRight w:val="0"/>
      <w:marTop w:val="0"/>
      <w:marBottom w:val="0"/>
      <w:divBdr>
        <w:top w:val="none" w:sz="0" w:space="0" w:color="auto"/>
        <w:left w:val="none" w:sz="0" w:space="0" w:color="auto"/>
        <w:bottom w:val="none" w:sz="0" w:space="0" w:color="auto"/>
        <w:right w:val="none" w:sz="0" w:space="0" w:color="auto"/>
      </w:divBdr>
    </w:div>
    <w:div w:id="1863083629">
      <w:bodyDiv w:val="1"/>
      <w:marLeft w:val="0"/>
      <w:marRight w:val="0"/>
      <w:marTop w:val="0"/>
      <w:marBottom w:val="0"/>
      <w:divBdr>
        <w:top w:val="none" w:sz="0" w:space="0" w:color="auto"/>
        <w:left w:val="none" w:sz="0" w:space="0" w:color="auto"/>
        <w:bottom w:val="none" w:sz="0" w:space="0" w:color="auto"/>
        <w:right w:val="none" w:sz="0" w:space="0" w:color="auto"/>
      </w:divBdr>
    </w:div>
    <w:div w:id="1915972977">
      <w:bodyDiv w:val="1"/>
      <w:marLeft w:val="0"/>
      <w:marRight w:val="0"/>
      <w:marTop w:val="0"/>
      <w:marBottom w:val="0"/>
      <w:divBdr>
        <w:top w:val="none" w:sz="0" w:space="0" w:color="auto"/>
        <w:left w:val="none" w:sz="0" w:space="0" w:color="auto"/>
        <w:bottom w:val="none" w:sz="0" w:space="0" w:color="auto"/>
        <w:right w:val="none" w:sz="0" w:space="0" w:color="auto"/>
      </w:divBdr>
    </w:div>
    <w:div w:id="1922328024">
      <w:bodyDiv w:val="1"/>
      <w:marLeft w:val="0"/>
      <w:marRight w:val="0"/>
      <w:marTop w:val="0"/>
      <w:marBottom w:val="0"/>
      <w:divBdr>
        <w:top w:val="none" w:sz="0" w:space="0" w:color="auto"/>
        <w:left w:val="none" w:sz="0" w:space="0" w:color="auto"/>
        <w:bottom w:val="none" w:sz="0" w:space="0" w:color="auto"/>
        <w:right w:val="none" w:sz="0" w:space="0" w:color="auto"/>
      </w:divBdr>
    </w:div>
    <w:div w:id="20178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20070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4/582/20200701.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04/582/20200701.html"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7DC4-0A18-4859-929B-A2F222BB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21</Pages>
  <Words>8122</Words>
  <Characters>46302</Characters>
  <Application>Microsoft Office Word</Application>
  <DocSecurity>0</DocSecurity>
  <Lines>385</Lines>
  <Paragraphs>108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VŠEOBECNE  ZÁVAZNÉ  NARIADENIE  OBCE</vt:lpstr>
      <vt:lpstr>VŠEOBECNE  ZÁVAZNÉ  NARIADENIE  OBCE</vt:lpstr>
    </vt:vector>
  </TitlesOfParts>
  <Company/>
  <LinksUpToDate>false</LinksUpToDate>
  <CharactersWithSpaces>54316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ZÁVAZNÉ  NARIADENIE  OBCE</dc:title>
  <dc:creator>MK PC</dc:creator>
  <cp:lastModifiedBy>HUDECOVÁ Jana</cp:lastModifiedBy>
  <cp:revision>31</cp:revision>
  <cp:lastPrinted>2020-11-25T15:26:00Z</cp:lastPrinted>
  <dcterms:created xsi:type="dcterms:W3CDTF">2020-11-10T13:28:00Z</dcterms:created>
  <dcterms:modified xsi:type="dcterms:W3CDTF">2020-11-25T15:44:00Z</dcterms:modified>
</cp:coreProperties>
</file>