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7B" w:rsidRDefault="0014727B" w:rsidP="0014727B">
      <w:pPr>
        <w:tabs>
          <w:tab w:val="left" w:pos="2880"/>
          <w:tab w:val="left" w:leader="dot" w:pos="90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Vlastník (správca) vedenia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14727B" w:rsidRDefault="0014727B" w:rsidP="0014727B">
      <w:pPr>
        <w:tabs>
          <w:tab w:val="left" w:pos="2160"/>
          <w:tab w:val="left" w:leader="dot" w:pos="90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Adresa a IČO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14727B" w:rsidRDefault="0014727B" w:rsidP="0014727B">
      <w:pPr>
        <w:tabs>
          <w:tab w:val="left" w:pos="2160"/>
          <w:tab w:val="left" w:leader="dot" w:pos="90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4727B" w:rsidRDefault="0014727B" w:rsidP="0014727B">
      <w:pPr>
        <w:pBdr>
          <w:bottom w:val="single" w:sz="4" w:space="1" w:color="auto"/>
        </w:pBdr>
        <w:tabs>
          <w:tab w:val="left" w:pos="2160"/>
          <w:tab w:val="lef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Zodpovedná osoba a tel. kontakt.</w:t>
      </w:r>
      <w:r>
        <w:rPr>
          <w:rFonts w:ascii="Arial" w:hAnsi="Arial" w:cs="Arial"/>
          <w:bCs/>
          <w:sz w:val="22"/>
          <w:szCs w:val="22"/>
        </w:rPr>
        <w:tab/>
      </w:r>
    </w:p>
    <w:p w:rsidR="0014727B" w:rsidRDefault="0014727B" w:rsidP="0014727B">
      <w:pPr>
        <w:spacing w:line="360" w:lineRule="auto"/>
        <w:ind w:left="5580"/>
        <w:rPr>
          <w:rFonts w:ascii="Arial" w:hAnsi="Arial" w:cs="Arial"/>
          <w:b/>
          <w:sz w:val="22"/>
          <w:szCs w:val="22"/>
        </w:rPr>
      </w:pPr>
    </w:p>
    <w:p w:rsidR="0014727B" w:rsidRDefault="0014727B" w:rsidP="0014727B">
      <w:pPr>
        <w:spacing w:line="360" w:lineRule="auto"/>
        <w:ind w:left="55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Lednické Rovne</w:t>
      </w:r>
    </w:p>
    <w:p w:rsidR="0014727B" w:rsidRDefault="0014727B" w:rsidP="0014727B">
      <w:pPr>
        <w:ind w:left="487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Námestie slobody č. 32</w:t>
      </w:r>
    </w:p>
    <w:p w:rsidR="0014727B" w:rsidRDefault="0014727B" w:rsidP="0014727B">
      <w:pPr>
        <w:ind w:left="5580"/>
        <w:rPr>
          <w:rFonts w:ascii="Arial" w:hAnsi="Arial" w:cs="Arial"/>
          <w:b/>
          <w:sz w:val="22"/>
          <w:szCs w:val="22"/>
        </w:rPr>
      </w:pPr>
    </w:p>
    <w:p w:rsidR="0014727B" w:rsidRDefault="0014727B" w:rsidP="0014727B">
      <w:pPr>
        <w:ind w:left="55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020 61  LEDNICKÉ  ROVNE</w:t>
      </w:r>
    </w:p>
    <w:p w:rsidR="0014727B" w:rsidRDefault="0014727B" w:rsidP="0014727B">
      <w:pPr>
        <w:rPr>
          <w:rFonts w:ascii="Arial" w:hAnsi="Arial" w:cs="Arial"/>
          <w:b/>
          <w:sz w:val="22"/>
          <w:szCs w:val="22"/>
        </w:rPr>
      </w:pPr>
    </w:p>
    <w:p w:rsidR="0014727B" w:rsidRDefault="0014727B" w:rsidP="0014727B">
      <w:pPr>
        <w:rPr>
          <w:rFonts w:ascii="Arial" w:hAnsi="Arial" w:cs="Arial"/>
          <w:b/>
          <w:sz w:val="22"/>
          <w:szCs w:val="22"/>
        </w:rPr>
      </w:pPr>
    </w:p>
    <w:p w:rsidR="0014727B" w:rsidRDefault="0014727B" w:rsidP="001472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VEC:</w:t>
      </w:r>
    </w:p>
    <w:p w:rsidR="0014727B" w:rsidRDefault="0014727B" w:rsidP="001472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Oznámenie vzniku poruchy na vedení uloženom v telese pozemnej komunikácie.</w:t>
      </w:r>
    </w:p>
    <w:p w:rsidR="0014727B" w:rsidRDefault="0014727B" w:rsidP="0014727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w:rsidR="0014727B" w:rsidRDefault="0014727B" w:rsidP="0014727B">
      <w:pPr>
        <w:rPr>
          <w:rFonts w:ascii="Arial" w:hAnsi="Arial" w:cs="Arial"/>
          <w:b/>
          <w:sz w:val="22"/>
          <w:szCs w:val="22"/>
        </w:rPr>
      </w:pPr>
    </w:p>
    <w:p w:rsidR="0014727B" w:rsidRDefault="0014727B" w:rsidP="0014727B">
      <w:pPr>
        <w:rPr>
          <w:rFonts w:ascii="Arial" w:hAnsi="Arial" w:cs="Arial"/>
          <w:sz w:val="22"/>
          <w:szCs w:val="22"/>
        </w:rPr>
      </w:pPr>
    </w:p>
    <w:p w:rsidR="0014727B" w:rsidRDefault="0014727B" w:rsidP="0014727B">
      <w:pPr>
        <w:spacing w:line="48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zmysle § 8 ods. 10 zákona č. 135/1961 Zb. o pozemných komunikáciách (cestný zákon) v znení neskorších predpisov, oznamujeme vznik poruchy na .................................. .............</w:t>
      </w:r>
      <w:r w:rsidRPr="00C57FE6">
        <w:rPr>
          <w:rFonts w:ascii="Arial" w:hAnsi="Arial" w:cs="Arial"/>
          <w:sz w:val="22"/>
          <w:szCs w:val="22"/>
        </w:rPr>
        <w:t>......................................... vedení,</w:t>
      </w:r>
      <w:r>
        <w:rPr>
          <w:rFonts w:ascii="Arial" w:hAnsi="Arial" w:cs="Arial"/>
          <w:sz w:val="22"/>
          <w:szCs w:val="22"/>
        </w:rPr>
        <w:t xml:space="preserve"> nachádzajúceho sa v telese miestnej komunikácie. Vedenie je v našom vlastníctve – správe</w:t>
      </w:r>
      <w:r>
        <w:rPr>
          <w:rStyle w:val="Odkaznapoznmkupodi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a jeho poruchou vzniklo nebezpečenstvo všeobecného ohrozenia.</w:t>
      </w:r>
    </w:p>
    <w:p w:rsidR="0014727B" w:rsidRDefault="0014727B" w:rsidP="0014727B">
      <w:pPr>
        <w:tabs>
          <w:tab w:val="left" w:leader="dot" w:pos="6660"/>
        </w:tabs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14727B" w:rsidRDefault="0014727B" w:rsidP="0014727B">
      <w:pPr>
        <w:tabs>
          <w:tab w:val="left" w:leader="dot" w:pos="6300"/>
        </w:tabs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výkone opatrení potrebných na zamedzenie rozšírenia škôd a zaistenia bezpečnej premávky na komunikácii bolo vykonané </w:t>
      </w:r>
      <w:r>
        <w:rPr>
          <w:rFonts w:ascii="Arial" w:hAnsi="Arial" w:cs="Arial"/>
          <w:b/>
          <w:sz w:val="22"/>
          <w:szCs w:val="22"/>
        </w:rPr>
        <w:t>dňa</w:t>
      </w:r>
      <w:r>
        <w:rPr>
          <w:rFonts w:ascii="Arial" w:hAnsi="Arial" w:cs="Arial"/>
          <w:sz w:val="22"/>
          <w:szCs w:val="22"/>
        </w:rPr>
        <w:t xml:space="preserve"> ..................... rozkopanie miestnej komunikácie </w:t>
      </w:r>
    </w:p>
    <w:p w:rsidR="0014727B" w:rsidRDefault="0014727B" w:rsidP="0014727B">
      <w:pPr>
        <w:tabs>
          <w:tab w:val="left" w:leader="dot" w:pos="6300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:rsidR="0014727B" w:rsidRDefault="0014727B" w:rsidP="0014727B">
      <w:pPr>
        <w:tabs>
          <w:tab w:val="left" w:leader="dot" w:pos="5040"/>
          <w:tab w:val="left" w:pos="52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ulici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v </w:t>
      </w:r>
      <w:r>
        <w:rPr>
          <w:rFonts w:ascii="Arial" w:hAnsi="Arial" w:cs="Arial"/>
          <w:bCs/>
          <w:sz w:val="22"/>
          <w:szCs w:val="22"/>
        </w:rPr>
        <w:t>...........................................</w:t>
      </w:r>
    </w:p>
    <w:p w:rsidR="0014727B" w:rsidRDefault="0014727B" w:rsidP="0014727B">
      <w:pPr>
        <w:tabs>
          <w:tab w:val="left" w:pos="1440"/>
          <w:tab w:val="left" w:leader="dot" w:pos="4860"/>
        </w:tabs>
        <w:jc w:val="both"/>
        <w:rPr>
          <w:rFonts w:ascii="Arial" w:hAnsi="Arial" w:cs="Arial"/>
          <w:b/>
          <w:sz w:val="22"/>
          <w:szCs w:val="22"/>
        </w:rPr>
      </w:pPr>
    </w:p>
    <w:p w:rsidR="0014727B" w:rsidRDefault="0014727B" w:rsidP="0014727B">
      <w:pPr>
        <w:tabs>
          <w:tab w:val="left" w:pos="1440"/>
          <w:tab w:val="left" w:leader="dot" w:pos="486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vo výmere: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vozovka </w:t>
      </w:r>
      <w:r>
        <w:rPr>
          <w:rFonts w:ascii="Arial" w:hAnsi="Arial" w:cs="Arial"/>
          <w:bCs/>
          <w:sz w:val="22"/>
          <w:szCs w:val="22"/>
        </w:rPr>
        <w:tab/>
        <w:t xml:space="preserve"> m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2 </w:t>
      </w:r>
    </w:p>
    <w:p w:rsidR="0014727B" w:rsidRDefault="0014727B" w:rsidP="0014727B">
      <w:pPr>
        <w:tabs>
          <w:tab w:val="left" w:pos="1440"/>
          <w:tab w:val="left" w:leader="dot" w:pos="486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chodník </w:t>
      </w:r>
      <w:r>
        <w:rPr>
          <w:rFonts w:ascii="Arial" w:hAnsi="Arial" w:cs="Arial"/>
          <w:bCs/>
          <w:sz w:val="22"/>
          <w:szCs w:val="22"/>
        </w:rPr>
        <w:tab/>
        <w:t xml:space="preserve"> m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2 </w:t>
      </w:r>
    </w:p>
    <w:p w:rsidR="0014727B" w:rsidRDefault="0014727B" w:rsidP="0014727B">
      <w:pPr>
        <w:tabs>
          <w:tab w:val="left" w:pos="1440"/>
          <w:tab w:val="left" w:leader="dot" w:pos="486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iné priestranstvo </w:t>
      </w:r>
      <w:r>
        <w:rPr>
          <w:rFonts w:ascii="Arial" w:hAnsi="Arial" w:cs="Arial"/>
          <w:bCs/>
          <w:sz w:val="22"/>
          <w:szCs w:val="22"/>
        </w:rPr>
        <w:tab/>
        <w:t xml:space="preserve"> m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2  </w:t>
      </w:r>
      <w:r>
        <w:rPr>
          <w:rFonts w:ascii="Arial" w:hAnsi="Arial" w:cs="Arial"/>
          <w:bCs/>
          <w:sz w:val="16"/>
          <w:szCs w:val="16"/>
        </w:rPr>
        <w:t>(cestná zeleň)</w:t>
      </w:r>
    </w:p>
    <w:p w:rsidR="0014727B" w:rsidRDefault="0014727B" w:rsidP="0014727B">
      <w:pPr>
        <w:tabs>
          <w:tab w:val="left" w:leader="dot" w:pos="6300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:rsidR="0014727B" w:rsidRDefault="0014727B" w:rsidP="0014727B">
      <w:pPr>
        <w:tabs>
          <w:tab w:val="left" w:leader="dot" w:pos="6300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Žiadosť o vydanie podmienok uvedenia miestnej komunikácie do pôvodného stavu s predpísanými prílohami doručíme najneskôr do 15 dní od vzniku poruchy.</w:t>
      </w:r>
    </w:p>
    <w:p w:rsidR="0014727B" w:rsidRDefault="0014727B" w:rsidP="0014727B">
      <w:pPr>
        <w:rPr>
          <w:rFonts w:ascii="Arial" w:hAnsi="Arial" w:cs="Arial"/>
          <w:sz w:val="22"/>
          <w:szCs w:val="22"/>
        </w:rPr>
      </w:pPr>
    </w:p>
    <w:p w:rsidR="0014727B" w:rsidRDefault="0014727B" w:rsidP="0014727B">
      <w:pPr>
        <w:rPr>
          <w:rFonts w:ascii="Arial" w:hAnsi="Arial" w:cs="Arial"/>
          <w:sz w:val="22"/>
          <w:szCs w:val="22"/>
        </w:rPr>
      </w:pPr>
    </w:p>
    <w:p w:rsidR="0014727B" w:rsidRDefault="0014727B" w:rsidP="0014727B">
      <w:pPr>
        <w:rPr>
          <w:rFonts w:ascii="Arial" w:hAnsi="Arial" w:cs="Arial"/>
          <w:sz w:val="22"/>
          <w:szCs w:val="22"/>
        </w:rPr>
      </w:pPr>
    </w:p>
    <w:p w:rsidR="0014727B" w:rsidRDefault="0014727B" w:rsidP="0014727B">
      <w:pPr>
        <w:tabs>
          <w:tab w:val="left" w:leader="dot" w:pos="2880"/>
          <w:tab w:val="left" w:leader="dot" w:pos="48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ab/>
        <w:t xml:space="preserve"> dňa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4727B" w:rsidRDefault="0014727B" w:rsidP="0014727B">
      <w:pPr>
        <w:tabs>
          <w:tab w:val="left" w:pos="1620"/>
          <w:tab w:val="left" w:leader="dot" w:pos="4500"/>
        </w:tabs>
        <w:rPr>
          <w:rFonts w:ascii="Arial" w:hAnsi="Arial" w:cs="Arial"/>
          <w:sz w:val="22"/>
          <w:szCs w:val="22"/>
        </w:rPr>
      </w:pPr>
    </w:p>
    <w:p w:rsidR="0014727B" w:rsidRDefault="0014727B" w:rsidP="0014727B">
      <w:pPr>
        <w:tabs>
          <w:tab w:val="left" w:pos="1620"/>
          <w:tab w:val="left" w:leader="dot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4727B" w:rsidRDefault="0014727B" w:rsidP="0014727B">
      <w:pPr>
        <w:tabs>
          <w:tab w:val="left" w:pos="1620"/>
          <w:tab w:val="left" w:leader="dot" w:pos="4500"/>
        </w:tabs>
        <w:rPr>
          <w:rFonts w:ascii="Arial" w:hAnsi="Arial" w:cs="Arial"/>
          <w:sz w:val="22"/>
          <w:szCs w:val="22"/>
        </w:rPr>
      </w:pPr>
    </w:p>
    <w:p w:rsidR="0014727B" w:rsidRDefault="0014727B" w:rsidP="0014727B">
      <w:pPr>
        <w:tabs>
          <w:tab w:val="left" w:pos="1620"/>
          <w:tab w:val="left" w:leader="dot" w:pos="450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–––––––––––––––––––––––</w:t>
      </w:r>
    </w:p>
    <w:p w:rsidR="0014727B" w:rsidRDefault="0014727B" w:rsidP="0014727B">
      <w:pPr>
        <w:tabs>
          <w:tab w:val="left" w:pos="1620"/>
          <w:tab w:val="left" w:leader="dot" w:pos="4500"/>
        </w:tabs>
        <w:rPr>
          <w:rFonts w:ascii="Arial" w:hAnsi="Arial" w:cs="Arial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sz w:val="22"/>
        </w:rPr>
        <w:t>podpis a pečiatka</w:t>
      </w:r>
    </w:p>
    <w:p w:rsidR="0014727B" w:rsidRDefault="0014727B" w:rsidP="0014727B">
      <w:pPr>
        <w:tabs>
          <w:tab w:val="left" w:pos="2880"/>
          <w:tab w:val="left" w:leader="dot" w:pos="9000"/>
        </w:tabs>
        <w:rPr>
          <w:rFonts w:ascii="Arial" w:hAnsi="Arial" w:cs="Arial"/>
          <w:b/>
          <w:sz w:val="22"/>
          <w:szCs w:val="22"/>
        </w:rPr>
      </w:pPr>
    </w:p>
    <w:p w:rsidR="0014727B" w:rsidRDefault="0014727B" w:rsidP="0014727B">
      <w:pPr>
        <w:jc w:val="both"/>
        <w:rPr>
          <w:rFonts w:eastAsia="Calibri"/>
          <w:i/>
          <w:sz w:val="18"/>
          <w:szCs w:val="18"/>
          <w:u w:val="single"/>
        </w:rPr>
      </w:pPr>
    </w:p>
    <w:p w:rsidR="0014727B" w:rsidRDefault="0014727B" w:rsidP="0014727B">
      <w:pPr>
        <w:jc w:val="both"/>
        <w:rPr>
          <w:rFonts w:eastAsia="Calibri"/>
          <w:i/>
          <w:sz w:val="18"/>
          <w:szCs w:val="18"/>
          <w:u w:val="single"/>
        </w:rPr>
      </w:pPr>
    </w:p>
    <w:p w:rsidR="0014727B" w:rsidRPr="00EC588C" w:rsidRDefault="0014727B" w:rsidP="0014727B">
      <w:pPr>
        <w:jc w:val="both"/>
        <w:rPr>
          <w:rFonts w:eastAsia="Calibri"/>
          <w:i/>
          <w:sz w:val="18"/>
          <w:szCs w:val="18"/>
          <w:u w:val="single"/>
        </w:rPr>
      </w:pPr>
      <w:bookmarkStart w:id="0" w:name="_GoBack"/>
      <w:bookmarkEnd w:id="0"/>
      <w:r w:rsidRPr="00EC588C">
        <w:rPr>
          <w:rFonts w:eastAsia="Calibri"/>
          <w:i/>
          <w:sz w:val="18"/>
          <w:szCs w:val="18"/>
          <w:u w:val="single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14727B" w:rsidRDefault="0014727B" w:rsidP="0014727B">
      <w:pPr>
        <w:tabs>
          <w:tab w:val="left" w:pos="2880"/>
          <w:tab w:val="left" w:leader="dot" w:pos="9000"/>
        </w:tabs>
        <w:rPr>
          <w:rFonts w:ascii="Arial" w:hAnsi="Arial" w:cs="Arial"/>
          <w:b/>
          <w:sz w:val="22"/>
          <w:szCs w:val="22"/>
        </w:rPr>
      </w:pPr>
    </w:p>
    <w:p w:rsidR="002078EE" w:rsidRPr="0014727B" w:rsidRDefault="002078EE">
      <w:pPr>
        <w:rPr>
          <w:b/>
        </w:rPr>
      </w:pPr>
    </w:p>
    <w:sectPr w:rsidR="002078EE" w:rsidRPr="0014727B" w:rsidSect="00147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3B3" w:rsidRDefault="008A13B3" w:rsidP="0014727B">
      <w:r>
        <w:separator/>
      </w:r>
    </w:p>
  </w:endnote>
  <w:endnote w:type="continuationSeparator" w:id="0">
    <w:p w:rsidR="008A13B3" w:rsidRDefault="008A13B3" w:rsidP="0014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3B3" w:rsidRDefault="008A13B3" w:rsidP="0014727B">
      <w:r>
        <w:separator/>
      </w:r>
    </w:p>
  </w:footnote>
  <w:footnote w:type="continuationSeparator" w:id="0">
    <w:p w:rsidR="008A13B3" w:rsidRDefault="008A13B3" w:rsidP="0014727B">
      <w:r>
        <w:continuationSeparator/>
      </w:r>
    </w:p>
  </w:footnote>
  <w:footnote w:id="1">
    <w:p w:rsidR="0014727B" w:rsidRDefault="0014727B" w:rsidP="0014727B">
      <w:pPr>
        <w:pStyle w:val="Textpoznmkypodiarou"/>
        <w:rPr>
          <w:rFonts w:ascii="Arial" w:hAnsi="Arial" w:cs="Arial"/>
        </w:rPr>
      </w:pPr>
      <w:r>
        <w:rPr>
          <w:rStyle w:val="Odkaznapoznmkupodiarou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Nehodiace</w:t>
      </w:r>
      <w:proofErr w:type="spellEnd"/>
      <w:r>
        <w:rPr>
          <w:rFonts w:ascii="Arial" w:hAnsi="Arial" w:cs="Arial"/>
        </w:rPr>
        <w:t xml:space="preserve"> sa prečiarknite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7B"/>
    <w:rsid w:val="0014727B"/>
    <w:rsid w:val="002078EE"/>
    <w:rsid w:val="00266837"/>
    <w:rsid w:val="008A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27E75-476B-4342-AA9F-E3404DE4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7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14727B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4727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1472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KURTIOVÁ Jana</dc:creator>
  <cp:keywords/>
  <dc:description/>
  <cp:lastModifiedBy>KURTIOVÁ Jana</cp:lastModifiedBy>
  <cp:revision>1</cp:revision>
  <dcterms:created xsi:type="dcterms:W3CDTF">2020-03-02T12:16:00Z</dcterms:created>
  <dcterms:modified xsi:type="dcterms:W3CDTF">2020-03-02T12:17:00Z</dcterms:modified>
</cp:coreProperties>
</file>